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BA55F" w14:textId="1C29ADE0" w:rsidR="00701AA2" w:rsidRDefault="00701AA2" w:rsidP="00701AA2">
      <w:pPr>
        <w:rPr>
          <w:rFonts w:ascii="Calibri" w:hAnsi="Calibri"/>
          <w:b/>
        </w:rPr>
      </w:pPr>
    </w:p>
    <w:p w14:paraId="1BC870CE" w14:textId="1A7418B3" w:rsidR="00802CCD" w:rsidRDefault="00802CCD" w:rsidP="00802CCD">
      <w:pPr>
        <w:jc w:val="center"/>
        <w:rPr>
          <w:rFonts w:ascii="Calibri" w:hAnsi="Calibri" w:cs="Calibri"/>
          <w:b/>
          <w:sz w:val="36"/>
          <w:szCs w:val="36"/>
        </w:rPr>
      </w:pPr>
      <w:r>
        <w:rPr>
          <w:rFonts w:ascii="Calibri" w:hAnsi="Calibri" w:cs="Calibri"/>
          <w:b/>
          <w:sz w:val="36"/>
          <w:szCs w:val="36"/>
        </w:rPr>
        <w:t>Green Lane and Slades Green, Bothenhampton</w:t>
      </w:r>
    </w:p>
    <w:p w14:paraId="739C568A" w14:textId="4F02963B" w:rsidR="00802CCD" w:rsidRPr="000B22A4" w:rsidRDefault="00873BD7" w:rsidP="00802CCD">
      <w:pPr>
        <w:jc w:val="center"/>
        <w:rPr>
          <w:rFonts w:ascii="Calibri" w:hAnsi="Calibri" w:cs="Calibri"/>
          <w:b/>
          <w:sz w:val="36"/>
          <w:szCs w:val="36"/>
        </w:rPr>
      </w:pPr>
      <w:r w:rsidRPr="00AD1A76">
        <w:rPr>
          <w:rFonts w:ascii="Calibri" w:hAnsi="Calibri" w:cs="Calibri"/>
          <w:noProof/>
        </w:rPr>
        <w:drawing>
          <wp:anchor distT="0" distB="0" distL="114300" distR="114300" simplePos="0" relativeHeight="251662340" behindDoc="0" locked="0" layoutInCell="1" allowOverlap="1" wp14:anchorId="16CD7088" wp14:editId="0F65B6CE">
            <wp:simplePos x="0" y="0"/>
            <wp:positionH relativeFrom="column">
              <wp:posOffset>-319405</wp:posOffset>
            </wp:positionH>
            <wp:positionV relativeFrom="paragraph">
              <wp:posOffset>326390</wp:posOffset>
            </wp:positionV>
            <wp:extent cx="3358515" cy="4966335"/>
            <wp:effectExtent l="0" t="0" r="0" b="5715"/>
            <wp:wrapSquare wrapText="bothSides"/>
            <wp:docPr id="1158185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185934" name=""/>
                    <pic:cNvPicPr/>
                  </pic:nvPicPr>
                  <pic:blipFill rotWithShape="1">
                    <a:blip r:embed="rId7">
                      <a:extLst>
                        <a:ext uri="{28A0092B-C50C-407E-A947-70E740481C1C}">
                          <a14:useLocalDpi xmlns:a14="http://schemas.microsoft.com/office/drawing/2010/main" val="0"/>
                        </a:ext>
                      </a:extLst>
                    </a:blip>
                    <a:srcRect l="4304"/>
                    <a:stretch>
                      <a:fillRect/>
                    </a:stretch>
                  </pic:blipFill>
                  <pic:spPr bwMode="auto">
                    <a:xfrm>
                      <a:off x="0" y="0"/>
                      <a:ext cx="3358515" cy="4966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2CCD">
        <w:rPr>
          <w:rFonts w:ascii="Calibri" w:hAnsi="Calibri" w:cs="Calibri"/>
          <w:b/>
          <w:sz w:val="36"/>
          <w:szCs w:val="36"/>
        </w:rPr>
        <w:t>Management Plan 2026-2031</w:t>
      </w:r>
    </w:p>
    <w:p w14:paraId="503CE016" w14:textId="554B90E5" w:rsidR="00701AA2" w:rsidRPr="005E3220" w:rsidRDefault="00701AA2" w:rsidP="003A2CEC">
      <w:pPr>
        <w:jc w:val="center"/>
        <w:rPr>
          <w:rFonts w:ascii="Calibri" w:hAnsi="Calibri"/>
          <w:b/>
          <w:sz w:val="26"/>
          <w:szCs w:val="26"/>
        </w:rPr>
      </w:pPr>
    </w:p>
    <w:p w14:paraId="5A42C6C0" w14:textId="65CC9664" w:rsidR="00F71EA7" w:rsidRPr="005E3220" w:rsidRDefault="00F71EA7" w:rsidP="00F71EA7">
      <w:pPr>
        <w:rPr>
          <w:rFonts w:ascii="Calibri" w:hAnsi="Calibri" w:cs="Calibri"/>
          <w:sz w:val="26"/>
          <w:szCs w:val="26"/>
        </w:rPr>
      </w:pPr>
      <w:r w:rsidRPr="005E3220">
        <w:rPr>
          <w:rFonts w:ascii="Calibri" w:hAnsi="Calibri" w:cs="Calibri"/>
          <w:sz w:val="26"/>
          <w:szCs w:val="26"/>
        </w:rPr>
        <w:t xml:space="preserve">The land begins from the junction of Crock Lane leading onto Green Lane and Slades Green, Bothenhampton. The area is made up of several grassed verges some of which are on a sloping bank or tree lined.  The area also includes a Right of Way which is accessible from Crock Lane. </w:t>
      </w:r>
    </w:p>
    <w:p w14:paraId="4ECF9EAC" w14:textId="7615018E" w:rsidR="00F71EA7" w:rsidRPr="005E3220" w:rsidRDefault="00F71EA7" w:rsidP="00F71EA7">
      <w:pPr>
        <w:rPr>
          <w:rFonts w:ascii="Calibri" w:hAnsi="Calibri" w:cs="Calibri"/>
          <w:color w:val="EE0000"/>
          <w:sz w:val="26"/>
          <w:szCs w:val="26"/>
        </w:rPr>
      </w:pPr>
    </w:p>
    <w:p w14:paraId="0E070E0B" w14:textId="744724FC" w:rsidR="00F71EA7" w:rsidRPr="005E3220" w:rsidRDefault="00F71EA7" w:rsidP="00F71EA7">
      <w:pPr>
        <w:rPr>
          <w:rFonts w:ascii="Calibri" w:hAnsi="Calibri" w:cs="Calibri"/>
          <w:sz w:val="26"/>
          <w:szCs w:val="26"/>
        </w:rPr>
      </w:pPr>
      <w:r w:rsidRPr="005E3220">
        <w:rPr>
          <w:rFonts w:ascii="Calibri" w:hAnsi="Calibri" w:cs="Calibri"/>
          <w:sz w:val="26"/>
          <w:szCs w:val="26"/>
        </w:rPr>
        <w:t>Following the declaration of a Climate Emergency all management plans for Bridport Town Council’s green spaces are being reviewed. This area has not previously had a management plan.  The review considers current uses and looks to improve the area for wildlife, and community use.</w:t>
      </w:r>
    </w:p>
    <w:p w14:paraId="42CBCECA" w14:textId="73CD90EA" w:rsidR="00701925" w:rsidRPr="00E27786" w:rsidRDefault="00701AA2" w:rsidP="000000E5">
      <w:pPr>
        <w:rPr>
          <w:rFonts w:ascii="Calibri" w:hAnsi="Calibri"/>
          <w:sz w:val="20"/>
          <w:szCs w:val="20"/>
        </w:rPr>
      </w:pPr>
      <w:r w:rsidRPr="005E3220">
        <w:rPr>
          <w:rFonts w:ascii="Calibri" w:hAnsi="Calibri"/>
          <w:sz w:val="26"/>
          <w:szCs w:val="26"/>
        </w:rPr>
        <w:t xml:space="preserve"> </w:t>
      </w:r>
    </w:p>
    <w:p w14:paraId="6E101431" w14:textId="1FC90110" w:rsidR="00302A0C" w:rsidRPr="005E3220" w:rsidRDefault="00951033" w:rsidP="000000E5">
      <w:pPr>
        <w:rPr>
          <w:rFonts w:ascii="Calibri" w:hAnsi="Calibri"/>
          <w:b/>
          <w:sz w:val="26"/>
          <w:szCs w:val="26"/>
        </w:rPr>
      </w:pPr>
      <w:r w:rsidRPr="005E3220">
        <w:rPr>
          <w:rFonts w:ascii="Calibri" w:hAnsi="Calibri"/>
          <w:b/>
          <w:sz w:val="26"/>
          <w:szCs w:val="26"/>
        </w:rPr>
        <w:t xml:space="preserve">How will the new </w:t>
      </w:r>
      <w:r w:rsidR="0046458B" w:rsidRPr="005E3220">
        <w:rPr>
          <w:rFonts w:ascii="Calibri" w:hAnsi="Calibri"/>
          <w:b/>
          <w:sz w:val="26"/>
          <w:szCs w:val="26"/>
        </w:rPr>
        <w:t>management</w:t>
      </w:r>
      <w:r w:rsidRPr="005E3220">
        <w:rPr>
          <w:rFonts w:ascii="Calibri" w:hAnsi="Calibri"/>
          <w:b/>
          <w:sz w:val="26"/>
          <w:szCs w:val="26"/>
        </w:rPr>
        <w:t xml:space="preserve"> plan be developed?</w:t>
      </w:r>
    </w:p>
    <w:p w14:paraId="4A5482AA" w14:textId="77777777" w:rsidR="00302A0C" w:rsidRPr="005E3220" w:rsidRDefault="00302A0C" w:rsidP="00302A0C">
      <w:pPr>
        <w:jc w:val="center"/>
        <w:rPr>
          <w:rFonts w:ascii="Calibri" w:hAnsi="Calibri"/>
          <w:b/>
          <w:sz w:val="26"/>
          <w:szCs w:val="26"/>
        </w:rPr>
      </w:pPr>
    </w:p>
    <w:p w14:paraId="1F468A30" w14:textId="2FD5EDE8" w:rsidR="00302A0C" w:rsidRPr="005E3220" w:rsidRDefault="00951033">
      <w:pPr>
        <w:rPr>
          <w:rFonts w:ascii="Calibri" w:hAnsi="Calibri"/>
          <w:sz w:val="26"/>
          <w:szCs w:val="26"/>
        </w:rPr>
      </w:pPr>
      <w:r w:rsidRPr="005E3220">
        <w:rPr>
          <w:rFonts w:ascii="Calibri" w:hAnsi="Calibri"/>
          <w:sz w:val="26"/>
          <w:szCs w:val="26"/>
        </w:rPr>
        <w:t xml:space="preserve">It is important that the </w:t>
      </w:r>
      <w:r w:rsidR="00007D67" w:rsidRPr="005E3220">
        <w:rPr>
          <w:rFonts w:ascii="Calibri" w:hAnsi="Calibri"/>
          <w:sz w:val="26"/>
          <w:szCs w:val="26"/>
        </w:rPr>
        <w:t xml:space="preserve">future </w:t>
      </w:r>
      <w:r w:rsidRPr="005E3220">
        <w:rPr>
          <w:rFonts w:ascii="Calibri" w:hAnsi="Calibri"/>
          <w:sz w:val="26"/>
          <w:szCs w:val="26"/>
        </w:rPr>
        <w:t xml:space="preserve">management </w:t>
      </w:r>
      <w:r w:rsidR="00007D67" w:rsidRPr="005E3220">
        <w:rPr>
          <w:rFonts w:ascii="Calibri" w:hAnsi="Calibri"/>
          <w:sz w:val="26"/>
          <w:szCs w:val="26"/>
        </w:rPr>
        <w:t xml:space="preserve">of </w:t>
      </w:r>
      <w:r w:rsidR="00302A0C" w:rsidRPr="005E3220">
        <w:rPr>
          <w:rFonts w:ascii="Calibri" w:hAnsi="Calibri"/>
          <w:sz w:val="26"/>
          <w:szCs w:val="26"/>
        </w:rPr>
        <w:t xml:space="preserve">the </w:t>
      </w:r>
      <w:r w:rsidR="003A2CEC" w:rsidRPr="005E3220">
        <w:rPr>
          <w:rFonts w:ascii="Calibri" w:hAnsi="Calibri"/>
          <w:sz w:val="26"/>
          <w:szCs w:val="26"/>
        </w:rPr>
        <w:t>area respects</w:t>
      </w:r>
      <w:r w:rsidR="006A4D0F" w:rsidRPr="005E3220">
        <w:rPr>
          <w:rFonts w:ascii="Calibri" w:hAnsi="Calibri"/>
          <w:sz w:val="26"/>
          <w:szCs w:val="26"/>
        </w:rPr>
        <w:t xml:space="preserve"> the interests of </w:t>
      </w:r>
      <w:r w:rsidR="00007D67" w:rsidRPr="005E3220">
        <w:rPr>
          <w:rFonts w:ascii="Calibri" w:hAnsi="Calibri"/>
          <w:sz w:val="26"/>
          <w:szCs w:val="26"/>
        </w:rPr>
        <w:t xml:space="preserve">local residents, </w:t>
      </w:r>
      <w:r w:rsidR="006A4D0F" w:rsidRPr="005E3220">
        <w:rPr>
          <w:rFonts w:ascii="Calibri" w:hAnsi="Calibri"/>
          <w:sz w:val="26"/>
          <w:szCs w:val="26"/>
        </w:rPr>
        <w:t xml:space="preserve">wildlife and </w:t>
      </w:r>
      <w:r w:rsidR="00007D67" w:rsidRPr="005E3220">
        <w:rPr>
          <w:rFonts w:ascii="Calibri" w:hAnsi="Calibri"/>
          <w:sz w:val="26"/>
          <w:szCs w:val="26"/>
        </w:rPr>
        <w:t xml:space="preserve">those who currently enjoy the space. </w:t>
      </w:r>
    </w:p>
    <w:p w14:paraId="44BCAFE2" w14:textId="77777777" w:rsidR="00302A0C" w:rsidRPr="005E3220" w:rsidRDefault="00302A0C">
      <w:pPr>
        <w:rPr>
          <w:rFonts w:ascii="Calibri" w:hAnsi="Calibri"/>
          <w:sz w:val="26"/>
          <w:szCs w:val="26"/>
        </w:rPr>
      </w:pPr>
    </w:p>
    <w:p w14:paraId="5024A73D" w14:textId="1A560894" w:rsidR="00873BD7" w:rsidRDefault="00007D67">
      <w:pPr>
        <w:rPr>
          <w:rFonts w:ascii="Calibri" w:hAnsi="Calibri"/>
          <w:sz w:val="26"/>
          <w:szCs w:val="26"/>
        </w:rPr>
      </w:pPr>
      <w:r w:rsidRPr="005E3220">
        <w:rPr>
          <w:rFonts w:ascii="Calibri" w:hAnsi="Calibri"/>
          <w:sz w:val="26"/>
          <w:szCs w:val="26"/>
        </w:rPr>
        <w:t xml:space="preserve">A consultation phase is essential to gathering information about </w:t>
      </w:r>
      <w:r w:rsidR="00F21993" w:rsidRPr="005E3220">
        <w:rPr>
          <w:rFonts w:ascii="Calibri" w:hAnsi="Calibri"/>
          <w:sz w:val="26"/>
          <w:szCs w:val="26"/>
        </w:rPr>
        <w:t xml:space="preserve">what currently works well and what </w:t>
      </w:r>
      <w:r w:rsidRPr="005E3220">
        <w:rPr>
          <w:rFonts w:ascii="Calibri" w:hAnsi="Calibri"/>
          <w:sz w:val="26"/>
          <w:szCs w:val="26"/>
        </w:rPr>
        <w:t xml:space="preserve">ideas </w:t>
      </w:r>
      <w:r w:rsidR="00F21993" w:rsidRPr="005E3220">
        <w:rPr>
          <w:rFonts w:ascii="Calibri" w:hAnsi="Calibri"/>
          <w:sz w:val="26"/>
          <w:szCs w:val="26"/>
        </w:rPr>
        <w:t xml:space="preserve">for improvements </w:t>
      </w:r>
      <w:r w:rsidR="0016057C" w:rsidRPr="005E3220">
        <w:rPr>
          <w:rFonts w:ascii="Calibri" w:hAnsi="Calibri"/>
          <w:sz w:val="26"/>
          <w:szCs w:val="26"/>
        </w:rPr>
        <w:t>should</w:t>
      </w:r>
      <w:r w:rsidR="00F21993" w:rsidRPr="005E3220">
        <w:rPr>
          <w:rFonts w:ascii="Calibri" w:hAnsi="Calibri"/>
          <w:sz w:val="26"/>
          <w:szCs w:val="26"/>
        </w:rPr>
        <w:t xml:space="preserve"> be considered in developing a management plan for the next five years.</w:t>
      </w:r>
      <w:r w:rsidR="006A4D0F" w:rsidRPr="005E3220">
        <w:rPr>
          <w:rFonts w:ascii="Calibri" w:hAnsi="Calibri"/>
          <w:sz w:val="26"/>
          <w:szCs w:val="26"/>
        </w:rPr>
        <w:t xml:space="preserve"> </w:t>
      </w:r>
      <w:r w:rsidR="00632027" w:rsidRPr="005E3220">
        <w:rPr>
          <w:rFonts w:ascii="Calibri" w:hAnsi="Calibri"/>
          <w:sz w:val="26"/>
          <w:szCs w:val="26"/>
        </w:rPr>
        <w:t xml:space="preserve">Over the </w:t>
      </w:r>
      <w:r w:rsidR="007F6EF4" w:rsidRPr="005E3220">
        <w:rPr>
          <w:rFonts w:ascii="Calibri" w:hAnsi="Calibri"/>
          <w:sz w:val="26"/>
          <w:szCs w:val="26"/>
        </w:rPr>
        <w:t xml:space="preserve">next </w:t>
      </w:r>
      <w:r w:rsidR="005809EB" w:rsidRPr="005E3220">
        <w:rPr>
          <w:rFonts w:ascii="Calibri" w:hAnsi="Calibri"/>
          <w:sz w:val="26"/>
          <w:szCs w:val="26"/>
        </w:rPr>
        <w:t>few</w:t>
      </w:r>
      <w:r w:rsidR="00632027" w:rsidRPr="005E3220">
        <w:rPr>
          <w:rFonts w:ascii="Calibri" w:hAnsi="Calibri"/>
          <w:sz w:val="26"/>
          <w:szCs w:val="26"/>
        </w:rPr>
        <w:t xml:space="preserve"> months </w:t>
      </w:r>
      <w:r w:rsidR="00113B56">
        <w:rPr>
          <w:rFonts w:ascii="Calibri" w:hAnsi="Calibri"/>
          <w:sz w:val="26"/>
          <w:szCs w:val="26"/>
        </w:rPr>
        <w:t>Bridport</w:t>
      </w:r>
      <w:r w:rsidR="00632027" w:rsidRPr="005E3220">
        <w:rPr>
          <w:rFonts w:ascii="Calibri" w:hAnsi="Calibri"/>
          <w:sz w:val="26"/>
          <w:szCs w:val="26"/>
        </w:rPr>
        <w:t xml:space="preserve"> Town Council will be working with local residents and </w:t>
      </w:r>
      <w:r w:rsidR="00954A23" w:rsidRPr="005E3220">
        <w:rPr>
          <w:rFonts w:ascii="Calibri" w:hAnsi="Calibri"/>
          <w:sz w:val="26"/>
          <w:szCs w:val="26"/>
        </w:rPr>
        <w:t xml:space="preserve">the wider </w:t>
      </w:r>
      <w:r w:rsidR="00632027" w:rsidRPr="005E3220">
        <w:rPr>
          <w:rFonts w:ascii="Calibri" w:hAnsi="Calibri"/>
          <w:sz w:val="26"/>
          <w:szCs w:val="26"/>
        </w:rPr>
        <w:t>community</w:t>
      </w:r>
      <w:r w:rsidR="00DF1377" w:rsidRPr="005E3220">
        <w:rPr>
          <w:rFonts w:ascii="Calibri" w:hAnsi="Calibri"/>
          <w:sz w:val="26"/>
          <w:szCs w:val="26"/>
        </w:rPr>
        <w:t xml:space="preserve"> to do this. </w:t>
      </w:r>
    </w:p>
    <w:p w14:paraId="2FBA1801" w14:textId="77777777" w:rsidR="00E27786" w:rsidRDefault="00E27786" w:rsidP="005E3220">
      <w:pPr>
        <w:rPr>
          <w:rFonts w:ascii="Calibri" w:hAnsi="Calibri"/>
          <w:bCs/>
        </w:rPr>
      </w:pPr>
    </w:p>
    <w:p w14:paraId="13EA6D0C" w14:textId="250292CD" w:rsidR="005E3220" w:rsidRPr="00113B56" w:rsidRDefault="005E3220" w:rsidP="005E3220">
      <w:pPr>
        <w:rPr>
          <w:rFonts w:ascii="Calibri" w:hAnsi="Calibri"/>
          <w:bCs/>
          <w:sz w:val="26"/>
          <w:szCs w:val="26"/>
        </w:rPr>
      </w:pPr>
      <w:r w:rsidRPr="00113B56">
        <w:rPr>
          <w:rFonts w:ascii="Calibri" w:hAnsi="Calibri"/>
          <w:bCs/>
          <w:sz w:val="26"/>
          <w:szCs w:val="26"/>
        </w:rPr>
        <w:t xml:space="preserve">The draft management plan can be found at: </w:t>
      </w:r>
      <w:hyperlink r:id="rId8" w:history="1">
        <w:r w:rsidR="001E0BD6" w:rsidRPr="00113B56">
          <w:rPr>
            <w:rStyle w:val="Hyperlink"/>
            <w:rFonts w:ascii="Calibri" w:hAnsi="Calibri"/>
            <w:bCs/>
            <w:sz w:val="26"/>
            <w:szCs w:val="26"/>
          </w:rPr>
          <w:t>https://www.bridport-tc.gov.uk/</w:t>
        </w:r>
      </w:hyperlink>
      <w:r w:rsidR="001E0BD6" w:rsidRPr="00113B56">
        <w:rPr>
          <w:rFonts w:ascii="Calibri" w:hAnsi="Calibri"/>
          <w:bCs/>
          <w:sz w:val="26"/>
          <w:szCs w:val="26"/>
        </w:rPr>
        <w:t xml:space="preserve"> </w:t>
      </w:r>
    </w:p>
    <w:p w14:paraId="56C67304" w14:textId="77777777" w:rsidR="00873BD7" w:rsidRPr="00F405B3" w:rsidRDefault="00873BD7">
      <w:pPr>
        <w:rPr>
          <w:rFonts w:ascii="Calibri" w:hAnsi="Calibri"/>
          <w:sz w:val="22"/>
          <w:szCs w:val="22"/>
        </w:rPr>
      </w:pPr>
    </w:p>
    <w:tbl>
      <w:tblPr>
        <w:tblStyle w:val="TableGrid"/>
        <w:tblW w:w="13178" w:type="dxa"/>
        <w:tblLook w:val="04A0" w:firstRow="1" w:lastRow="0" w:firstColumn="1" w:lastColumn="0" w:noHBand="0" w:noVBand="1"/>
      </w:tblPr>
      <w:tblGrid>
        <w:gridCol w:w="4323"/>
        <w:gridCol w:w="4147"/>
        <w:gridCol w:w="4708"/>
      </w:tblGrid>
      <w:tr w:rsidR="00583580" w:rsidRPr="0058493A" w14:paraId="6E101437" w14:textId="77777777" w:rsidTr="00677848">
        <w:tc>
          <w:tcPr>
            <w:tcW w:w="4323" w:type="dxa"/>
            <w:shd w:val="clear" w:color="auto" w:fill="95B3D7" w:themeFill="accent1" w:themeFillTint="99"/>
          </w:tcPr>
          <w:p w14:paraId="6E101434" w14:textId="77777777" w:rsidR="00552951" w:rsidRPr="00E80DB3" w:rsidRDefault="00954A23">
            <w:pPr>
              <w:rPr>
                <w:rFonts w:ascii="Calibri" w:hAnsi="Calibri"/>
                <w:b/>
                <w:color w:val="000000" w:themeColor="text1"/>
                <w:sz w:val="22"/>
                <w:szCs w:val="22"/>
              </w:rPr>
            </w:pPr>
            <w:r w:rsidRPr="00E80DB3">
              <w:rPr>
                <w:rFonts w:ascii="Calibri" w:hAnsi="Calibri"/>
                <w:b/>
                <w:color w:val="000000" w:themeColor="text1"/>
                <w:sz w:val="22"/>
                <w:szCs w:val="22"/>
              </w:rPr>
              <w:t>What</w:t>
            </w:r>
          </w:p>
        </w:tc>
        <w:tc>
          <w:tcPr>
            <w:tcW w:w="4147" w:type="dxa"/>
            <w:shd w:val="clear" w:color="auto" w:fill="95B3D7" w:themeFill="accent1" w:themeFillTint="99"/>
          </w:tcPr>
          <w:p w14:paraId="6E101435" w14:textId="77777777" w:rsidR="00552951" w:rsidRPr="00E80DB3" w:rsidRDefault="00954A23">
            <w:pPr>
              <w:rPr>
                <w:rFonts w:ascii="Calibri" w:hAnsi="Calibri"/>
                <w:b/>
                <w:color w:val="000000" w:themeColor="text1"/>
                <w:sz w:val="22"/>
                <w:szCs w:val="22"/>
              </w:rPr>
            </w:pPr>
            <w:r w:rsidRPr="00E80DB3">
              <w:rPr>
                <w:rFonts w:ascii="Calibri" w:hAnsi="Calibri"/>
                <w:b/>
                <w:color w:val="000000" w:themeColor="text1"/>
                <w:sz w:val="22"/>
                <w:szCs w:val="22"/>
              </w:rPr>
              <w:t>When</w:t>
            </w:r>
          </w:p>
        </w:tc>
        <w:tc>
          <w:tcPr>
            <w:tcW w:w="4708" w:type="dxa"/>
            <w:shd w:val="clear" w:color="auto" w:fill="95B3D7" w:themeFill="accent1" w:themeFillTint="99"/>
          </w:tcPr>
          <w:p w14:paraId="6E101436" w14:textId="77777777" w:rsidR="00552951" w:rsidRPr="00E80DB3" w:rsidRDefault="00954A23">
            <w:pPr>
              <w:rPr>
                <w:rFonts w:ascii="Calibri" w:hAnsi="Calibri"/>
                <w:b/>
                <w:color w:val="000000" w:themeColor="text1"/>
                <w:sz w:val="22"/>
                <w:szCs w:val="22"/>
              </w:rPr>
            </w:pPr>
            <w:r w:rsidRPr="00E80DB3">
              <w:rPr>
                <w:rFonts w:ascii="Calibri" w:hAnsi="Calibri"/>
                <w:b/>
                <w:color w:val="000000" w:themeColor="text1"/>
                <w:sz w:val="22"/>
                <w:szCs w:val="22"/>
              </w:rPr>
              <w:t>How</w:t>
            </w:r>
          </w:p>
        </w:tc>
      </w:tr>
      <w:tr w:rsidR="00583580" w:rsidRPr="00F405B3" w14:paraId="6E10143C" w14:textId="77777777" w:rsidTr="00677848">
        <w:tc>
          <w:tcPr>
            <w:tcW w:w="4323" w:type="dxa"/>
          </w:tcPr>
          <w:p w14:paraId="024F1911" w14:textId="77777777" w:rsidR="00552951" w:rsidRDefault="00552951" w:rsidP="00583580">
            <w:pPr>
              <w:rPr>
                <w:rFonts w:ascii="Calibri" w:hAnsi="Calibri"/>
                <w:sz w:val="22"/>
                <w:szCs w:val="22"/>
              </w:rPr>
            </w:pPr>
            <w:r w:rsidRPr="00302A0C">
              <w:rPr>
                <w:rFonts w:ascii="Calibri" w:hAnsi="Calibri"/>
                <w:sz w:val="22"/>
                <w:szCs w:val="22"/>
              </w:rPr>
              <w:t xml:space="preserve">Collecting information about </w:t>
            </w:r>
            <w:r w:rsidR="00583580" w:rsidRPr="00302A0C">
              <w:rPr>
                <w:rFonts w:ascii="Calibri" w:hAnsi="Calibri"/>
                <w:sz w:val="22"/>
                <w:szCs w:val="22"/>
              </w:rPr>
              <w:t xml:space="preserve">current uses and ideas </w:t>
            </w:r>
            <w:r w:rsidR="005809EB">
              <w:rPr>
                <w:rFonts w:ascii="Calibri" w:hAnsi="Calibri"/>
                <w:sz w:val="22"/>
                <w:szCs w:val="22"/>
              </w:rPr>
              <w:t>on the draft management plan</w:t>
            </w:r>
          </w:p>
          <w:p w14:paraId="6E101438" w14:textId="4414F7BE" w:rsidR="003A2CEC" w:rsidRPr="00302A0C" w:rsidRDefault="003A2CEC" w:rsidP="00583580">
            <w:pPr>
              <w:rPr>
                <w:rFonts w:ascii="Calibri" w:hAnsi="Calibri"/>
                <w:sz w:val="22"/>
                <w:szCs w:val="22"/>
              </w:rPr>
            </w:pPr>
          </w:p>
        </w:tc>
        <w:tc>
          <w:tcPr>
            <w:tcW w:w="4147" w:type="dxa"/>
          </w:tcPr>
          <w:p w14:paraId="6E101439" w14:textId="5A2766F5" w:rsidR="00552951" w:rsidRPr="00302A0C" w:rsidRDefault="008758EA" w:rsidP="00583580">
            <w:pPr>
              <w:rPr>
                <w:rFonts w:ascii="Calibri" w:hAnsi="Calibri"/>
                <w:sz w:val="22"/>
                <w:szCs w:val="22"/>
              </w:rPr>
            </w:pPr>
            <w:r>
              <w:rPr>
                <w:rFonts w:ascii="Calibri" w:hAnsi="Calibri"/>
                <w:sz w:val="22"/>
                <w:szCs w:val="22"/>
              </w:rPr>
              <w:t>June</w:t>
            </w:r>
            <w:r w:rsidR="00302A0C" w:rsidRPr="00302A0C">
              <w:rPr>
                <w:rFonts w:ascii="Calibri" w:hAnsi="Calibri"/>
                <w:sz w:val="22"/>
                <w:szCs w:val="22"/>
              </w:rPr>
              <w:t xml:space="preserve"> to </w:t>
            </w:r>
            <w:r w:rsidR="00677848">
              <w:rPr>
                <w:rFonts w:ascii="Calibri" w:hAnsi="Calibri"/>
                <w:sz w:val="22"/>
                <w:szCs w:val="22"/>
              </w:rPr>
              <w:t xml:space="preserve">August </w:t>
            </w:r>
            <w:r w:rsidR="00302A0C" w:rsidRPr="00302A0C">
              <w:rPr>
                <w:rFonts w:ascii="Calibri" w:hAnsi="Calibri"/>
                <w:sz w:val="22"/>
                <w:szCs w:val="22"/>
              </w:rPr>
              <w:t>202</w:t>
            </w:r>
            <w:r w:rsidR="003A2CEC">
              <w:rPr>
                <w:rFonts w:ascii="Calibri" w:hAnsi="Calibri"/>
                <w:sz w:val="22"/>
                <w:szCs w:val="22"/>
              </w:rPr>
              <w:t>6</w:t>
            </w:r>
          </w:p>
        </w:tc>
        <w:tc>
          <w:tcPr>
            <w:tcW w:w="4708" w:type="dxa"/>
          </w:tcPr>
          <w:p w14:paraId="6E10143A" w14:textId="37B3F03E" w:rsidR="00D05764" w:rsidRPr="00302A0C" w:rsidRDefault="00FB0398" w:rsidP="00D05764">
            <w:pPr>
              <w:rPr>
                <w:rFonts w:ascii="Calibri" w:hAnsi="Calibri"/>
                <w:sz w:val="22"/>
                <w:szCs w:val="22"/>
              </w:rPr>
            </w:pPr>
            <w:r w:rsidRPr="00302A0C">
              <w:rPr>
                <w:rFonts w:ascii="Calibri" w:hAnsi="Calibri"/>
                <w:sz w:val="22"/>
                <w:szCs w:val="22"/>
              </w:rPr>
              <w:t>Postcard/</w:t>
            </w:r>
            <w:r w:rsidR="00007D67" w:rsidRPr="00302A0C">
              <w:rPr>
                <w:rFonts w:ascii="Calibri" w:hAnsi="Calibri"/>
                <w:sz w:val="22"/>
                <w:szCs w:val="22"/>
              </w:rPr>
              <w:t>website</w:t>
            </w:r>
            <w:r w:rsidR="00677848">
              <w:rPr>
                <w:rFonts w:ascii="Calibri" w:hAnsi="Calibri"/>
                <w:sz w:val="22"/>
                <w:szCs w:val="22"/>
              </w:rPr>
              <w:t>,</w:t>
            </w:r>
            <w:r w:rsidR="00007D67" w:rsidRPr="00302A0C">
              <w:rPr>
                <w:rFonts w:ascii="Calibri" w:hAnsi="Calibri"/>
                <w:sz w:val="22"/>
                <w:szCs w:val="22"/>
              </w:rPr>
              <w:t xml:space="preserve"> </w:t>
            </w:r>
            <w:r w:rsidRPr="00302A0C">
              <w:rPr>
                <w:rFonts w:ascii="Calibri" w:hAnsi="Calibri"/>
                <w:sz w:val="22"/>
                <w:szCs w:val="22"/>
              </w:rPr>
              <w:t>emails</w:t>
            </w:r>
            <w:r w:rsidR="00677848">
              <w:rPr>
                <w:rFonts w:ascii="Calibri" w:hAnsi="Calibri"/>
                <w:sz w:val="22"/>
                <w:szCs w:val="22"/>
              </w:rPr>
              <w:t xml:space="preserve"> and community events</w:t>
            </w:r>
          </w:p>
          <w:p w14:paraId="6E10143B" w14:textId="4F2DCE91" w:rsidR="00302A0C" w:rsidRPr="00302A0C" w:rsidRDefault="00302A0C" w:rsidP="003A2CEC">
            <w:pPr>
              <w:rPr>
                <w:rFonts w:ascii="Calibri" w:hAnsi="Calibri"/>
                <w:sz w:val="22"/>
                <w:szCs w:val="22"/>
              </w:rPr>
            </w:pPr>
          </w:p>
        </w:tc>
      </w:tr>
      <w:tr w:rsidR="00583580" w:rsidRPr="00F405B3" w14:paraId="6E101441" w14:textId="77777777" w:rsidTr="00677848">
        <w:tc>
          <w:tcPr>
            <w:tcW w:w="4323" w:type="dxa"/>
          </w:tcPr>
          <w:p w14:paraId="6E10143D" w14:textId="7571599D" w:rsidR="00552951" w:rsidRPr="00302A0C" w:rsidRDefault="003A2CEC">
            <w:pPr>
              <w:rPr>
                <w:rFonts w:ascii="Calibri" w:hAnsi="Calibri"/>
                <w:sz w:val="22"/>
                <w:szCs w:val="22"/>
              </w:rPr>
            </w:pPr>
            <w:r w:rsidRPr="00302A0C">
              <w:rPr>
                <w:rFonts w:ascii="Calibri" w:hAnsi="Calibri"/>
                <w:sz w:val="22"/>
                <w:szCs w:val="22"/>
              </w:rPr>
              <w:t xml:space="preserve">Final </w:t>
            </w:r>
            <w:r>
              <w:rPr>
                <w:rFonts w:ascii="Calibri" w:hAnsi="Calibri"/>
                <w:sz w:val="22"/>
                <w:szCs w:val="22"/>
              </w:rPr>
              <w:t>p</w:t>
            </w:r>
            <w:r w:rsidRPr="00302A0C">
              <w:rPr>
                <w:rFonts w:ascii="Calibri" w:hAnsi="Calibri"/>
                <w:sz w:val="22"/>
                <w:szCs w:val="22"/>
              </w:rPr>
              <w:t>lan adopted by Town Council</w:t>
            </w:r>
          </w:p>
        </w:tc>
        <w:tc>
          <w:tcPr>
            <w:tcW w:w="4147" w:type="dxa"/>
          </w:tcPr>
          <w:p w14:paraId="6E10143E" w14:textId="5E5A4EE0" w:rsidR="00552951" w:rsidRPr="00302A0C" w:rsidRDefault="00677848">
            <w:pPr>
              <w:rPr>
                <w:rFonts w:ascii="Calibri" w:hAnsi="Calibri"/>
                <w:sz w:val="22"/>
                <w:szCs w:val="22"/>
              </w:rPr>
            </w:pPr>
            <w:r>
              <w:rPr>
                <w:rFonts w:ascii="Calibri" w:hAnsi="Calibri"/>
                <w:sz w:val="22"/>
                <w:szCs w:val="22"/>
              </w:rPr>
              <w:t>September</w:t>
            </w:r>
            <w:r w:rsidR="00583580" w:rsidRPr="00302A0C">
              <w:rPr>
                <w:rFonts w:ascii="Calibri" w:hAnsi="Calibri"/>
                <w:sz w:val="22"/>
                <w:szCs w:val="22"/>
              </w:rPr>
              <w:t xml:space="preserve"> </w:t>
            </w:r>
            <w:r w:rsidR="003A2CEC">
              <w:rPr>
                <w:rFonts w:ascii="Calibri" w:hAnsi="Calibri"/>
                <w:sz w:val="22"/>
                <w:szCs w:val="22"/>
              </w:rPr>
              <w:t>2026</w:t>
            </w:r>
          </w:p>
          <w:p w14:paraId="6E10143F" w14:textId="77777777" w:rsidR="00D65AE7" w:rsidRPr="00302A0C" w:rsidRDefault="00D65AE7">
            <w:pPr>
              <w:rPr>
                <w:rFonts w:ascii="Calibri" w:hAnsi="Calibri"/>
                <w:sz w:val="22"/>
                <w:szCs w:val="22"/>
              </w:rPr>
            </w:pPr>
          </w:p>
        </w:tc>
        <w:tc>
          <w:tcPr>
            <w:tcW w:w="4708" w:type="dxa"/>
          </w:tcPr>
          <w:p w14:paraId="6E101440" w14:textId="027BF586" w:rsidR="00552951" w:rsidRPr="00302A0C" w:rsidRDefault="003A2CEC" w:rsidP="00D05764">
            <w:pPr>
              <w:rPr>
                <w:rFonts w:ascii="Calibri" w:hAnsi="Calibri"/>
                <w:sz w:val="22"/>
                <w:szCs w:val="22"/>
              </w:rPr>
            </w:pPr>
            <w:r>
              <w:rPr>
                <w:rFonts w:ascii="Calibri" w:hAnsi="Calibri"/>
                <w:sz w:val="22"/>
                <w:szCs w:val="22"/>
              </w:rPr>
              <w:t xml:space="preserve">Document finalised and published </w:t>
            </w:r>
          </w:p>
        </w:tc>
      </w:tr>
    </w:tbl>
    <w:p w14:paraId="51F1ECED" w14:textId="77777777" w:rsidR="00302A0C" w:rsidRPr="001241D7" w:rsidRDefault="00302A0C">
      <w:pPr>
        <w:rPr>
          <w:bCs/>
        </w:rPr>
      </w:pPr>
    </w:p>
    <w:p w14:paraId="2B3C8D12" w14:textId="08D8B7BF" w:rsidR="00302A0C" w:rsidRDefault="00302A0C"/>
    <w:tbl>
      <w:tblPr>
        <w:tblStyle w:val="TableGrid"/>
        <w:tblW w:w="14202" w:type="dxa"/>
        <w:tblInd w:w="-625" w:type="dxa"/>
        <w:tblLook w:val="04A0" w:firstRow="1" w:lastRow="0" w:firstColumn="1" w:lastColumn="0" w:noHBand="0" w:noVBand="1"/>
      </w:tblPr>
      <w:tblGrid>
        <w:gridCol w:w="7083"/>
        <w:gridCol w:w="7119"/>
      </w:tblGrid>
      <w:tr w:rsidR="005C619E" w14:paraId="6E101460" w14:textId="77777777" w:rsidTr="00873BD7">
        <w:trPr>
          <w:trHeight w:val="2128"/>
        </w:trPr>
        <w:tc>
          <w:tcPr>
            <w:tcW w:w="7083" w:type="dxa"/>
          </w:tcPr>
          <w:p w14:paraId="6E101447" w14:textId="42D6B941" w:rsidR="005C619E" w:rsidRPr="00A25171" w:rsidRDefault="005C619E" w:rsidP="00583580">
            <w:pPr>
              <w:rPr>
                <w:rFonts w:ascii="Calibri" w:hAnsi="Calibri"/>
                <w:b/>
              </w:rPr>
            </w:pPr>
            <w:r w:rsidRPr="00A25171">
              <w:rPr>
                <w:rFonts w:ascii="Calibri" w:hAnsi="Calibri"/>
                <w:b/>
              </w:rPr>
              <w:t xml:space="preserve">What I </w:t>
            </w:r>
            <w:r w:rsidR="00182977">
              <w:rPr>
                <w:rFonts w:ascii="Calibri" w:hAnsi="Calibri"/>
                <w:b/>
              </w:rPr>
              <w:t>li</w:t>
            </w:r>
            <w:r w:rsidRPr="00A25171">
              <w:rPr>
                <w:rFonts w:ascii="Calibri" w:hAnsi="Calibri"/>
                <w:b/>
              </w:rPr>
              <w:t xml:space="preserve">ke </w:t>
            </w:r>
            <w:r w:rsidR="0051476E">
              <w:rPr>
                <w:rFonts w:ascii="Calibri" w:hAnsi="Calibri"/>
                <w:b/>
              </w:rPr>
              <w:t>b</w:t>
            </w:r>
            <w:r w:rsidRPr="00A25171">
              <w:rPr>
                <w:rFonts w:ascii="Calibri" w:hAnsi="Calibri"/>
                <w:b/>
              </w:rPr>
              <w:t>est</w:t>
            </w:r>
            <w:r w:rsidR="00500947">
              <w:rPr>
                <w:rFonts w:ascii="Calibri" w:hAnsi="Calibri"/>
                <w:b/>
              </w:rPr>
              <w:t xml:space="preserve"> </w:t>
            </w:r>
            <w:r w:rsidR="00E710F0">
              <w:rPr>
                <w:rFonts w:ascii="Calibri" w:hAnsi="Calibri"/>
                <w:b/>
              </w:rPr>
              <w:t xml:space="preserve">about the </w:t>
            </w:r>
            <w:r w:rsidR="00500947">
              <w:rPr>
                <w:rFonts w:ascii="Calibri" w:hAnsi="Calibri"/>
                <w:b/>
              </w:rPr>
              <w:t>area is……….</w:t>
            </w:r>
          </w:p>
        </w:tc>
        <w:tc>
          <w:tcPr>
            <w:tcW w:w="7119" w:type="dxa"/>
          </w:tcPr>
          <w:p w14:paraId="6E101448" w14:textId="08F0C447" w:rsidR="005C619E" w:rsidRPr="00A25171" w:rsidRDefault="00302A0C">
            <w:pPr>
              <w:rPr>
                <w:rFonts w:ascii="Calibri" w:hAnsi="Calibri"/>
                <w:b/>
              </w:rPr>
            </w:pPr>
            <w:r>
              <w:rPr>
                <w:rFonts w:ascii="Calibri" w:hAnsi="Calibri"/>
                <w:b/>
              </w:rPr>
              <w:t xml:space="preserve">The </w:t>
            </w:r>
            <w:r w:rsidR="00500947">
              <w:rPr>
                <w:rFonts w:ascii="Calibri" w:hAnsi="Calibri"/>
                <w:b/>
              </w:rPr>
              <w:t>area could</w:t>
            </w:r>
            <w:r w:rsidR="00620CD1">
              <w:rPr>
                <w:rFonts w:ascii="Calibri" w:hAnsi="Calibri"/>
                <w:b/>
              </w:rPr>
              <w:t xml:space="preserve"> be </w:t>
            </w:r>
            <w:r w:rsidR="00AC3055">
              <w:rPr>
                <w:rFonts w:ascii="Calibri" w:hAnsi="Calibri"/>
                <w:b/>
              </w:rPr>
              <w:t>i</w:t>
            </w:r>
            <w:r w:rsidR="00620CD1">
              <w:rPr>
                <w:rFonts w:ascii="Calibri" w:hAnsi="Calibri"/>
                <w:b/>
              </w:rPr>
              <w:t xml:space="preserve">mproved </w:t>
            </w:r>
            <w:r w:rsidR="00500947">
              <w:rPr>
                <w:rFonts w:ascii="Calibri" w:hAnsi="Calibri"/>
                <w:b/>
              </w:rPr>
              <w:t>by…</w:t>
            </w:r>
            <w:r w:rsidR="005809EB">
              <w:rPr>
                <w:rFonts w:ascii="Calibri" w:hAnsi="Calibri"/>
                <w:b/>
              </w:rPr>
              <w:t>…</w:t>
            </w:r>
          </w:p>
          <w:p w14:paraId="6E101449" w14:textId="77777777" w:rsidR="005C619E" w:rsidRDefault="005C619E">
            <w:pPr>
              <w:rPr>
                <w:rFonts w:ascii="Calibri" w:hAnsi="Calibri"/>
                <w:sz w:val="22"/>
                <w:szCs w:val="22"/>
              </w:rPr>
            </w:pPr>
          </w:p>
          <w:p w14:paraId="6E10144A" w14:textId="77777777" w:rsidR="005C619E" w:rsidRDefault="005C619E">
            <w:pPr>
              <w:rPr>
                <w:rFonts w:ascii="Calibri" w:hAnsi="Calibri"/>
                <w:sz w:val="22"/>
                <w:szCs w:val="22"/>
              </w:rPr>
            </w:pPr>
          </w:p>
          <w:p w14:paraId="6E10144B" w14:textId="77777777" w:rsidR="005C619E" w:rsidRDefault="005C619E">
            <w:pPr>
              <w:rPr>
                <w:rFonts w:ascii="Calibri" w:hAnsi="Calibri"/>
                <w:sz w:val="22"/>
                <w:szCs w:val="22"/>
              </w:rPr>
            </w:pPr>
          </w:p>
          <w:p w14:paraId="6E10144C" w14:textId="77777777" w:rsidR="005C619E" w:rsidRDefault="005C619E">
            <w:pPr>
              <w:rPr>
                <w:rFonts w:ascii="Calibri" w:hAnsi="Calibri"/>
                <w:sz w:val="22"/>
                <w:szCs w:val="22"/>
              </w:rPr>
            </w:pPr>
          </w:p>
          <w:p w14:paraId="6E10144D" w14:textId="77777777" w:rsidR="005C619E" w:rsidRDefault="005C619E">
            <w:pPr>
              <w:rPr>
                <w:rFonts w:ascii="Calibri" w:hAnsi="Calibri"/>
                <w:sz w:val="22"/>
                <w:szCs w:val="22"/>
              </w:rPr>
            </w:pPr>
          </w:p>
          <w:p w14:paraId="6E10144E" w14:textId="77777777" w:rsidR="005C619E" w:rsidRDefault="005C619E">
            <w:pPr>
              <w:rPr>
                <w:rFonts w:ascii="Calibri" w:hAnsi="Calibri"/>
                <w:sz w:val="22"/>
                <w:szCs w:val="22"/>
              </w:rPr>
            </w:pPr>
          </w:p>
          <w:p w14:paraId="6E10144F" w14:textId="77777777" w:rsidR="005C619E" w:rsidRDefault="005C619E">
            <w:pPr>
              <w:rPr>
                <w:rFonts w:ascii="Calibri" w:hAnsi="Calibri"/>
                <w:sz w:val="22"/>
                <w:szCs w:val="22"/>
              </w:rPr>
            </w:pPr>
          </w:p>
          <w:p w14:paraId="6E10145F" w14:textId="77777777" w:rsidR="005C619E" w:rsidRDefault="005C619E">
            <w:pPr>
              <w:rPr>
                <w:rFonts w:ascii="Calibri" w:hAnsi="Calibri"/>
                <w:sz w:val="22"/>
                <w:szCs w:val="22"/>
              </w:rPr>
            </w:pPr>
          </w:p>
        </w:tc>
      </w:tr>
      <w:tr w:rsidR="00D22F62" w14:paraId="12E81EFA" w14:textId="77777777" w:rsidTr="00500947">
        <w:trPr>
          <w:trHeight w:val="2551"/>
        </w:trPr>
        <w:tc>
          <w:tcPr>
            <w:tcW w:w="7083" w:type="dxa"/>
          </w:tcPr>
          <w:p w14:paraId="437815C6" w14:textId="50FBA3AD" w:rsidR="00D22F62" w:rsidRPr="00A25171" w:rsidRDefault="00500947" w:rsidP="00583580">
            <w:pPr>
              <w:rPr>
                <w:rFonts w:ascii="Calibri" w:hAnsi="Calibri"/>
                <w:b/>
              </w:rPr>
            </w:pPr>
            <w:r>
              <w:rPr>
                <w:rFonts w:ascii="Calibri" w:hAnsi="Calibri"/>
                <w:b/>
              </w:rPr>
              <w:t xml:space="preserve">How would you like </w:t>
            </w:r>
            <w:r w:rsidR="00151C41">
              <w:rPr>
                <w:rFonts w:ascii="Calibri" w:hAnsi="Calibri"/>
                <w:b/>
              </w:rPr>
              <w:t>a</w:t>
            </w:r>
            <w:r>
              <w:rPr>
                <w:rFonts w:ascii="Calibri" w:hAnsi="Calibri"/>
                <w:b/>
              </w:rPr>
              <w:t>rea 1 to be managed?</w:t>
            </w:r>
          </w:p>
        </w:tc>
        <w:tc>
          <w:tcPr>
            <w:tcW w:w="7119" w:type="dxa"/>
          </w:tcPr>
          <w:p w14:paraId="70E817DB" w14:textId="3379DB63" w:rsidR="00D22F62" w:rsidRDefault="00500947">
            <w:pPr>
              <w:rPr>
                <w:rFonts w:ascii="Calibri" w:hAnsi="Calibri"/>
                <w:b/>
              </w:rPr>
            </w:pPr>
            <w:r>
              <w:rPr>
                <w:rFonts w:ascii="Calibri" w:hAnsi="Calibri"/>
                <w:b/>
              </w:rPr>
              <w:t xml:space="preserve">How would you like </w:t>
            </w:r>
            <w:r w:rsidR="00151C41">
              <w:rPr>
                <w:rFonts w:ascii="Calibri" w:hAnsi="Calibri"/>
                <w:b/>
              </w:rPr>
              <w:t>a</w:t>
            </w:r>
            <w:r>
              <w:rPr>
                <w:rFonts w:ascii="Calibri" w:hAnsi="Calibri"/>
                <w:b/>
              </w:rPr>
              <w:t xml:space="preserve">rea 2 to be managed? </w:t>
            </w:r>
          </w:p>
        </w:tc>
      </w:tr>
      <w:tr w:rsidR="00D22F62" w14:paraId="28642DE6" w14:textId="77777777" w:rsidTr="00500947">
        <w:trPr>
          <w:trHeight w:val="2355"/>
        </w:trPr>
        <w:tc>
          <w:tcPr>
            <w:tcW w:w="7083" w:type="dxa"/>
          </w:tcPr>
          <w:p w14:paraId="2FD43824" w14:textId="5473CED2" w:rsidR="00D22F62" w:rsidRPr="00A25171" w:rsidRDefault="00500947" w:rsidP="00583580">
            <w:pPr>
              <w:rPr>
                <w:rFonts w:ascii="Calibri" w:hAnsi="Calibri"/>
                <w:b/>
              </w:rPr>
            </w:pPr>
            <w:r>
              <w:rPr>
                <w:rFonts w:ascii="Calibri" w:hAnsi="Calibri"/>
                <w:b/>
              </w:rPr>
              <w:t xml:space="preserve">How would </w:t>
            </w:r>
            <w:r w:rsidR="00873BD7">
              <w:rPr>
                <w:rFonts w:ascii="Calibri" w:hAnsi="Calibri"/>
                <w:b/>
              </w:rPr>
              <w:t>y</w:t>
            </w:r>
            <w:r>
              <w:rPr>
                <w:rFonts w:ascii="Calibri" w:hAnsi="Calibri"/>
                <w:b/>
              </w:rPr>
              <w:t xml:space="preserve">ou like </w:t>
            </w:r>
            <w:r w:rsidR="00151C41">
              <w:rPr>
                <w:rFonts w:ascii="Calibri" w:hAnsi="Calibri"/>
                <w:b/>
              </w:rPr>
              <w:t>a</w:t>
            </w:r>
            <w:r>
              <w:rPr>
                <w:rFonts w:ascii="Calibri" w:hAnsi="Calibri"/>
                <w:b/>
              </w:rPr>
              <w:t>rea 3 to be managed?</w:t>
            </w:r>
          </w:p>
        </w:tc>
        <w:tc>
          <w:tcPr>
            <w:tcW w:w="7119" w:type="dxa"/>
          </w:tcPr>
          <w:p w14:paraId="7B7A92F1" w14:textId="08F80077" w:rsidR="00D22F62" w:rsidRDefault="00D22F62">
            <w:pPr>
              <w:rPr>
                <w:rFonts w:ascii="Calibri" w:hAnsi="Calibri"/>
                <w:b/>
              </w:rPr>
            </w:pPr>
            <w:r>
              <w:rPr>
                <w:rFonts w:ascii="Calibri" w:hAnsi="Calibri"/>
                <w:b/>
              </w:rPr>
              <w:t xml:space="preserve">What would you consider to be the main priority </w:t>
            </w:r>
            <w:r w:rsidR="00500947">
              <w:rPr>
                <w:rFonts w:ascii="Calibri" w:hAnsi="Calibri"/>
                <w:b/>
              </w:rPr>
              <w:t xml:space="preserve">for </w:t>
            </w:r>
            <w:r>
              <w:rPr>
                <w:rFonts w:ascii="Calibri" w:hAnsi="Calibri"/>
                <w:b/>
              </w:rPr>
              <w:t xml:space="preserve">the next 5 years? </w:t>
            </w:r>
          </w:p>
        </w:tc>
      </w:tr>
      <w:tr w:rsidR="00302A0C" w14:paraId="333964DD" w14:textId="77777777" w:rsidTr="00500947">
        <w:tc>
          <w:tcPr>
            <w:tcW w:w="7083" w:type="dxa"/>
          </w:tcPr>
          <w:p w14:paraId="219D089E" w14:textId="22FE2990" w:rsidR="00302A0C" w:rsidRDefault="00500947" w:rsidP="00583580">
            <w:pPr>
              <w:rPr>
                <w:rFonts w:ascii="Calibri" w:hAnsi="Calibri"/>
                <w:bCs/>
              </w:rPr>
            </w:pPr>
            <w:r>
              <w:rPr>
                <w:rFonts w:ascii="Calibri" w:hAnsi="Calibri"/>
                <w:b/>
              </w:rPr>
              <w:t xml:space="preserve">Would you like to express an interest in joining a volunteer group? </w:t>
            </w:r>
            <w:r w:rsidRPr="00182977">
              <w:rPr>
                <w:rFonts w:ascii="Calibri" w:hAnsi="Calibri"/>
                <w:bCs/>
              </w:rPr>
              <w:t>If yes, please include your name, phone number and email address.</w:t>
            </w:r>
          </w:p>
          <w:p w14:paraId="28FB097F" w14:textId="77777777" w:rsidR="00500947" w:rsidRDefault="00500947" w:rsidP="00583580">
            <w:pPr>
              <w:rPr>
                <w:rFonts w:ascii="Calibri" w:hAnsi="Calibri"/>
                <w:bCs/>
              </w:rPr>
            </w:pPr>
          </w:p>
          <w:p w14:paraId="69316A68" w14:textId="77777777" w:rsidR="00500947" w:rsidRDefault="00500947" w:rsidP="00583580">
            <w:pPr>
              <w:rPr>
                <w:rFonts w:ascii="Calibri" w:hAnsi="Calibri"/>
                <w:bCs/>
              </w:rPr>
            </w:pPr>
          </w:p>
          <w:p w14:paraId="590F0F41" w14:textId="77777777" w:rsidR="00500947" w:rsidRDefault="00500947" w:rsidP="00583580">
            <w:pPr>
              <w:rPr>
                <w:rFonts w:ascii="Calibri" w:hAnsi="Calibri"/>
                <w:bCs/>
              </w:rPr>
            </w:pPr>
          </w:p>
          <w:p w14:paraId="00547FC3" w14:textId="77777777" w:rsidR="00500947" w:rsidRDefault="00500947" w:rsidP="00583580">
            <w:pPr>
              <w:rPr>
                <w:rFonts w:ascii="Calibri" w:hAnsi="Calibri"/>
                <w:bCs/>
              </w:rPr>
            </w:pPr>
          </w:p>
          <w:p w14:paraId="1F156551" w14:textId="3A151120" w:rsidR="00500947" w:rsidRPr="00A25171" w:rsidRDefault="00500947" w:rsidP="00583580">
            <w:pPr>
              <w:rPr>
                <w:rFonts w:ascii="Calibri" w:hAnsi="Calibri"/>
                <w:b/>
              </w:rPr>
            </w:pPr>
          </w:p>
        </w:tc>
        <w:tc>
          <w:tcPr>
            <w:tcW w:w="7119" w:type="dxa"/>
          </w:tcPr>
          <w:p w14:paraId="12DC947E" w14:textId="683DB290" w:rsidR="00302A0C" w:rsidRDefault="00302A0C">
            <w:pPr>
              <w:rPr>
                <w:rFonts w:ascii="Calibri" w:hAnsi="Calibri"/>
                <w:b/>
              </w:rPr>
            </w:pPr>
            <w:r>
              <w:rPr>
                <w:rFonts w:ascii="Calibri" w:hAnsi="Calibri"/>
                <w:b/>
              </w:rPr>
              <w:t xml:space="preserve">Other thoughts? </w:t>
            </w:r>
            <w:r w:rsidR="001E7904">
              <w:rPr>
                <w:rFonts w:ascii="Calibri" w:hAnsi="Calibri"/>
                <w:b/>
              </w:rPr>
              <w:t xml:space="preserve">  </w:t>
            </w:r>
          </w:p>
        </w:tc>
      </w:tr>
    </w:tbl>
    <w:p w14:paraId="7EEC0131" w14:textId="77777777" w:rsidR="00873BD7" w:rsidRDefault="00873BD7" w:rsidP="00873BD7">
      <w:pPr>
        <w:jc w:val="center"/>
        <w:rPr>
          <w:rFonts w:ascii="Calibri" w:hAnsi="Calibri"/>
        </w:rPr>
      </w:pPr>
    </w:p>
    <w:p w14:paraId="655540FF" w14:textId="55C4EE04" w:rsidR="00873BD7" w:rsidRDefault="00873BD7" w:rsidP="00873BD7">
      <w:pPr>
        <w:jc w:val="center"/>
        <w:rPr>
          <w:rFonts w:ascii="Calibri" w:hAnsi="Calibri"/>
          <w:b/>
        </w:rPr>
      </w:pPr>
      <w:r w:rsidRPr="008B3C89">
        <w:rPr>
          <w:rFonts w:ascii="Calibri" w:hAnsi="Calibri"/>
        </w:rPr>
        <w:t xml:space="preserve">Send your thoughts on the management plan to </w:t>
      </w:r>
      <w:hyperlink r:id="rId9" w:history="1">
        <w:r w:rsidRPr="008B3C89">
          <w:rPr>
            <w:rStyle w:val="Hyperlink"/>
            <w:rFonts w:ascii="Calibri" w:hAnsi="Calibri"/>
          </w:rPr>
          <w:t>enquiries@bridport-tc.gov.uk</w:t>
        </w:r>
      </w:hyperlink>
      <w:r w:rsidRPr="008B3C89">
        <w:rPr>
          <w:rFonts w:ascii="Calibri" w:hAnsi="Calibri"/>
        </w:rPr>
        <w:t xml:space="preserve"> or return this postcard to Bridport Town Council, Mountfield, Rax Lane, Bridport, DT6 3JP</w:t>
      </w:r>
      <w:r w:rsidRPr="008B3C89">
        <w:rPr>
          <w:rFonts w:ascii="Calibri" w:hAnsi="Calibri"/>
          <w:b/>
        </w:rPr>
        <w:t xml:space="preserve"> </w:t>
      </w:r>
      <w:r>
        <w:rPr>
          <w:rFonts w:ascii="Calibri" w:hAnsi="Calibri"/>
          <w:b/>
        </w:rPr>
        <w:t>by the 30</w:t>
      </w:r>
      <w:r w:rsidRPr="0024070B">
        <w:rPr>
          <w:rFonts w:ascii="Calibri" w:hAnsi="Calibri"/>
          <w:b/>
          <w:vertAlign w:val="superscript"/>
        </w:rPr>
        <w:t>th</w:t>
      </w:r>
      <w:r>
        <w:rPr>
          <w:rFonts w:ascii="Calibri" w:hAnsi="Calibri"/>
          <w:b/>
        </w:rPr>
        <w:t xml:space="preserve"> August 2026 </w:t>
      </w:r>
    </w:p>
    <w:p w14:paraId="4FE568A5" w14:textId="4D263D90" w:rsidR="00666633" w:rsidRPr="00873BD7" w:rsidRDefault="00666633" w:rsidP="005E3220">
      <w:pPr>
        <w:rPr>
          <w:rFonts w:ascii="Calibri" w:hAnsi="Calibri"/>
          <w:bCs/>
        </w:rPr>
      </w:pPr>
    </w:p>
    <w:sectPr w:rsidR="00666633" w:rsidRPr="00873BD7" w:rsidSect="00A37D3F">
      <w:pgSz w:w="15840" w:h="12240" w:orient="landscape"/>
      <w:pgMar w:top="426"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033"/>
    <w:rsid w:val="000000E5"/>
    <w:rsid w:val="00003027"/>
    <w:rsid w:val="00007D67"/>
    <w:rsid w:val="00013274"/>
    <w:rsid w:val="000471A9"/>
    <w:rsid w:val="000545ED"/>
    <w:rsid w:val="00063F55"/>
    <w:rsid w:val="0008740E"/>
    <w:rsid w:val="000D3368"/>
    <w:rsid w:val="001116DA"/>
    <w:rsid w:val="00113B56"/>
    <w:rsid w:val="00113CF0"/>
    <w:rsid w:val="001241D7"/>
    <w:rsid w:val="00151C41"/>
    <w:rsid w:val="0016057C"/>
    <w:rsid w:val="00182870"/>
    <w:rsid w:val="00182977"/>
    <w:rsid w:val="001D2EC2"/>
    <w:rsid w:val="001E0BD6"/>
    <w:rsid w:val="001E7904"/>
    <w:rsid w:val="00221A4F"/>
    <w:rsid w:val="0024070B"/>
    <w:rsid w:val="00302A0C"/>
    <w:rsid w:val="003A2CEC"/>
    <w:rsid w:val="003C4B75"/>
    <w:rsid w:val="004251C4"/>
    <w:rsid w:val="00426174"/>
    <w:rsid w:val="00430FF8"/>
    <w:rsid w:val="0046458B"/>
    <w:rsid w:val="00473879"/>
    <w:rsid w:val="00493461"/>
    <w:rsid w:val="004F652B"/>
    <w:rsid w:val="00500947"/>
    <w:rsid w:val="0051476E"/>
    <w:rsid w:val="00552951"/>
    <w:rsid w:val="005809EB"/>
    <w:rsid w:val="00583580"/>
    <w:rsid w:val="0058493A"/>
    <w:rsid w:val="005C110E"/>
    <w:rsid w:val="005C619E"/>
    <w:rsid w:val="005D6461"/>
    <w:rsid w:val="005E3220"/>
    <w:rsid w:val="005F56DB"/>
    <w:rsid w:val="00620CD1"/>
    <w:rsid w:val="00632027"/>
    <w:rsid w:val="00661E9C"/>
    <w:rsid w:val="00666633"/>
    <w:rsid w:val="00672A09"/>
    <w:rsid w:val="00677848"/>
    <w:rsid w:val="006A4D0F"/>
    <w:rsid w:val="006A6304"/>
    <w:rsid w:val="00701925"/>
    <w:rsid w:val="00701AA2"/>
    <w:rsid w:val="007041CE"/>
    <w:rsid w:val="0076121D"/>
    <w:rsid w:val="007F6EF4"/>
    <w:rsid w:val="00802CCD"/>
    <w:rsid w:val="00813973"/>
    <w:rsid w:val="00821B8E"/>
    <w:rsid w:val="00851377"/>
    <w:rsid w:val="00873BD7"/>
    <w:rsid w:val="008758EA"/>
    <w:rsid w:val="0089564D"/>
    <w:rsid w:val="008B3C89"/>
    <w:rsid w:val="008E3307"/>
    <w:rsid w:val="008E34ED"/>
    <w:rsid w:val="00951033"/>
    <w:rsid w:val="00954A23"/>
    <w:rsid w:val="00965FCB"/>
    <w:rsid w:val="00980947"/>
    <w:rsid w:val="00A25171"/>
    <w:rsid w:val="00A37D3F"/>
    <w:rsid w:val="00A52AE4"/>
    <w:rsid w:val="00A63453"/>
    <w:rsid w:val="00A839BD"/>
    <w:rsid w:val="00A9708F"/>
    <w:rsid w:val="00AC3055"/>
    <w:rsid w:val="00AE29C2"/>
    <w:rsid w:val="00AF34D3"/>
    <w:rsid w:val="00B03D45"/>
    <w:rsid w:val="00B30E41"/>
    <w:rsid w:val="00B51760"/>
    <w:rsid w:val="00B56771"/>
    <w:rsid w:val="00B62A71"/>
    <w:rsid w:val="00B6461E"/>
    <w:rsid w:val="00C0553A"/>
    <w:rsid w:val="00C05D9C"/>
    <w:rsid w:val="00C25CF4"/>
    <w:rsid w:val="00C62894"/>
    <w:rsid w:val="00C930D4"/>
    <w:rsid w:val="00CC3F5F"/>
    <w:rsid w:val="00D05764"/>
    <w:rsid w:val="00D05EAC"/>
    <w:rsid w:val="00D22768"/>
    <w:rsid w:val="00D22F62"/>
    <w:rsid w:val="00D65AE7"/>
    <w:rsid w:val="00D72B59"/>
    <w:rsid w:val="00DA6B83"/>
    <w:rsid w:val="00DF1377"/>
    <w:rsid w:val="00E27786"/>
    <w:rsid w:val="00E348D2"/>
    <w:rsid w:val="00E53010"/>
    <w:rsid w:val="00E710F0"/>
    <w:rsid w:val="00E80DB3"/>
    <w:rsid w:val="00EB02D5"/>
    <w:rsid w:val="00F21993"/>
    <w:rsid w:val="00F405B3"/>
    <w:rsid w:val="00F71EA7"/>
    <w:rsid w:val="00F7266F"/>
    <w:rsid w:val="00F73F3B"/>
    <w:rsid w:val="00F742DF"/>
    <w:rsid w:val="00F80C0F"/>
    <w:rsid w:val="00F90D9A"/>
    <w:rsid w:val="00F93860"/>
    <w:rsid w:val="00FB0398"/>
    <w:rsid w:val="00FE5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0142B"/>
  <w15:docId w15:val="{BD7DF783-F712-42BF-8DDE-999CD5B1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table" w:styleId="TableGrid">
    <w:name w:val="Table Grid"/>
    <w:basedOn w:val="TableNormal"/>
    <w:uiPriority w:val="59"/>
    <w:rsid w:val="00552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05B3"/>
    <w:rPr>
      <w:color w:val="0000FF" w:themeColor="hyperlink"/>
      <w:u w:val="single"/>
    </w:rPr>
  </w:style>
  <w:style w:type="paragraph" w:styleId="BalloonText">
    <w:name w:val="Balloon Text"/>
    <w:basedOn w:val="Normal"/>
    <w:link w:val="BalloonTextChar"/>
    <w:uiPriority w:val="99"/>
    <w:semiHidden/>
    <w:unhideWhenUsed/>
    <w:rsid w:val="00D227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768"/>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302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dport-tc.gov.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nquiries@bridport-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801781F4A1846AB3142FD8816F99F" ma:contentTypeVersion="16" ma:contentTypeDescription="Create a new document." ma:contentTypeScope="" ma:versionID="1740c0445257d410b638bb63f40572e9">
  <xsd:schema xmlns:xsd="http://www.w3.org/2001/XMLSchema" xmlns:xs="http://www.w3.org/2001/XMLSchema" xmlns:p="http://schemas.microsoft.com/office/2006/metadata/properties" xmlns:ns2="ca29530b-419e-4836-810f-7701faac0a89" xmlns:ns3="2f92e509-740c-4952-8e79-6d07f9b9a5ae" targetNamespace="http://schemas.microsoft.com/office/2006/metadata/properties" ma:root="true" ma:fieldsID="7367ca0bf4c11d3d9ae455cbf7ed6fbe" ns2:_="" ns3:_="">
    <xsd:import namespace="ca29530b-419e-4836-810f-7701faac0a89"/>
    <xsd:import namespace="2f92e509-740c-4952-8e79-6d07f9b9a5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9530b-419e-4836-810f-7701faac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db2d24-d630-4078-a206-59e859ae4c4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2e509-740c-4952-8e79-6d07f9b9a5a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3f9470-a4f6-41f8-b677-6041f08e3f39}" ma:internalName="TaxCatchAll" ma:showField="CatchAllData" ma:web="2f92e509-740c-4952-8e79-6d07f9b9a5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92e509-740c-4952-8e79-6d07f9b9a5ae" xsi:nil="true"/>
    <lcf76f155ced4ddcb4097134ff3c332f xmlns="ca29530b-419e-4836-810f-7701faac0a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21E6B-2F8C-4AC1-B2E9-995EAE3EC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9530b-419e-4836-810f-7701faac0a89"/>
    <ds:schemaRef ds:uri="2f92e509-740c-4952-8e79-6d07f9b9a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81443-7233-40C1-A069-8DD76F05CBF4}">
  <ds:schemaRefs>
    <ds:schemaRef ds:uri="http://schemas.microsoft.com/office/2006/metadata/properties"/>
    <ds:schemaRef ds:uri="http://schemas.microsoft.com/office/infopath/2007/PartnerControls"/>
    <ds:schemaRef ds:uri="2f92e509-740c-4952-8e79-6d07f9b9a5ae"/>
    <ds:schemaRef ds:uri="ca29530b-419e-4836-810f-7701faac0a89"/>
  </ds:schemaRefs>
</ds:datastoreItem>
</file>

<file path=customXml/itemProps3.xml><?xml version="1.0" encoding="utf-8"?>
<ds:datastoreItem xmlns:ds="http://schemas.openxmlformats.org/officeDocument/2006/customXml" ds:itemID="{E8F50FE5-39A7-4A65-B46E-F60F58F9F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Pages>
  <Words>366</Words>
  <Characters>1845</Characters>
  <Application>Microsoft Office Word</Application>
  <DocSecurity>0</DocSecurity>
  <Lines>70</Lines>
  <Paragraphs>32</Paragraphs>
  <ScaleCrop>false</ScaleCrop>
  <HeadingPairs>
    <vt:vector size="2" baseType="variant">
      <vt:variant>
        <vt:lpstr>Title</vt:lpstr>
      </vt:variant>
      <vt:variant>
        <vt:i4>1</vt:i4>
      </vt:variant>
    </vt:vector>
  </HeadingPairs>
  <TitlesOfParts>
    <vt:vector size="1" baseType="lpstr">
      <vt:lpstr/>
    </vt:vector>
  </TitlesOfParts>
  <Company>WestDorset-Weymouth</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DDixon</dc:creator>
  <cp:lastModifiedBy>Claire Peters-Way</cp:lastModifiedBy>
  <cp:revision>56</cp:revision>
  <cp:lastPrinted>2025-06-10T14:48:00Z</cp:lastPrinted>
  <dcterms:created xsi:type="dcterms:W3CDTF">2025-04-09T12:21:00Z</dcterms:created>
  <dcterms:modified xsi:type="dcterms:W3CDTF">2026-06-08T12:33:00Z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0x010100659801781F4A1846AB3142FD8816F99F</vt:lpwstr>
  </property>
  <property fmtid="{D5CDD505-2E9C-101B-9397-08002B2CF9AE}" pid="3" name="Order">
    <vt:r8>2425400</vt:r8>
  </property>
  <property fmtid="{D5CDD505-2E9C-101B-9397-08002B2CF9AE}" pid="4" name="MediaServiceImageTags">
    <vt:lpwstr/>
  </property>
</Properties>
</file>