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95D9" w14:textId="77777777" w:rsidR="00D223AD" w:rsidRPr="0036038A" w:rsidRDefault="00F82C24" w:rsidP="00F82C24">
      <w:pPr>
        <w:ind w:left="0" w:firstLine="0"/>
        <w:jc w:val="right"/>
        <w:rPr>
          <w:noProof/>
        </w:rPr>
      </w:pPr>
      <w:r w:rsidRPr="0036038A">
        <w:rPr>
          <w:noProof/>
        </w:rPr>
        <w:drawing>
          <wp:inline distT="0" distB="0" distL="0" distR="0" wp14:anchorId="1C9FAFAE" wp14:editId="3523592A">
            <wp:extent cx="3585550" cy="847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PE_logo mai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31673" cy="882273"/>
                    </a:xfrm>
                    <a:prstGeom prst="rect">
                      <a:avLst/>
                    </a:prstGeom>
                  </pic:spPr>
                </pic:pic>
              </a:graphicData>
            </a:graphic>
          </wp:inline>
        </w:drawing>
      </w:r>
    </w:p>
    <w:p w14:paraId="3D1369B8" w14:textId="77777777" w:rsidR="00F82C24" w:rsidRPr="0036038A" w:rsidRDefault="00F82C24" w:rsidP="00D223AD">
      <w:pPr>
        <w:ind w:left="0" w:firstLine="0"/>
        <w:rPr>
          <w:noProof/>
        </w:rPr>
      </w:pPr>
    </w:p>
    <w:p w14:paraId="2CCB810D" w14:textId="77777777" w:rsidR="00F82C24" w:rsidRPr="0036038A" w:rsidRDefault="00F82C24" w:rsidP="00D223AD">
      <w:pPr>
        <w:ind w:left="0" w:firstLine="0"/>
        <w:rPr>
          <w:noProof/>
        </w:rPr>
      </w:pPr>
    </w:p>
    <w:p w14:paraId="162294F6" w14:textId="77777777" w:rsidR="00F82C24" w:rsidRPr="0036038A" w:rsidRDefault="00F82C24" w:rsidP="00D223AD">
      <w:pPr>
        <w:ind w:left="0" w:firstLine="0"/>
        <w:rPr>
          <w:noProof/>
        </w:rPr>
      </w:pPr>
    </w:p>
    <w:p w14:paraId="47B94E8C" w14:textId="77777777" w:rsidR="00F82C24" w:rsidRPr="0036038A" w:rsidRDefault="00F82C24" w:rsidP="00D223AD">
      <w:pPr>
        <w:ind w:left="0" w:firstLine="0"/>
        <w:rPr>
          <w:noProof/>
          <w:sz w:val="40"/>
          <w:szCs w:val="40"/>
        </w:rPr>
      </w:pPr>
    </w:p>
    <w:p w14:paraId="2B073F01" w14:textId="77777777" w:rsidR="00F82C24" w:rsidRPr="0036038A" w:rsidRDefault="00F82C24" w:rsidP="00D223AD">
      <w:pPr>
        <w:ind w:left="0" w:firstLine="0"/>
        <w:rPr>
          <w:noProof/>
          <w:sz w:val="40"/>
          <w:szCs w:val="40"/>
        </w:rPr>
      </w:pPr>
    </w:p>
    <w:p w14:paraId="5008E3A7" w14:textId="77777777" w:rsidR="00F82C24" w:rsidRPr="0036038A" w:rsidRDefault="00F82C24" w:rsidP="00D223AD">
      <w:pPr>
        <w:ind w:left="0" w:firstLine="0"/>
        <w:rPr>
          <w:noProof/>
          <w:sz w:val="40"/>
          <w:szCs w:val="40"/>
        </w:rPr>
      </w:pPr>
    </w:p>
    <w:p w14:paraId="001252CA" w14:textId="77777777" w:rsidR="00F82C24" w:rsidRPr="0036038A" w:rsidRDefault="00F82C24" w:rsidP="00413C57">
      <w:pPr>
        <w:ind w:left="0" w:firstLine="0"/>
        <w:jc w:val="center"/>
        <w:rPr>
          <w:b/>
          <w:noProof/>
          <w:sz w:val="56"/>
          <w:szCs w:val="56"/>
        </w:rPr>
      </w:pPr>
    </w:p>
    <w:p w14:paraId="59FED00B" w14:textId="77777777" w:rsidR="00E014E4" w:rsidRPr="0036038A" w:rsidRDefault="00E014E4" w:rsidP="00D223AD">
      <w:pPr>
        <w:ind w:left="0" w:firstLine="0"/>
        <w:rPr>
          <w:noProof/>
          <w:sz w:val="40"/>
          <w:szCs w:val="40"/>
        </w:rPr>
      </w:pPr>
    </w:p>
    <w:p w14:paraId="1F802CD6" w14:textId="77777777" w:rsidR="00637318" w:rsidRPr="0036038A" w:rsidRDefault="00637318" w:rsidP="00D223AD">
      <w:pPr>
        <w:ind w:left="0" w:firstLine="0"/>
        <w:rPr>
          <w:b/>
          <w:noProof/>
          <w:sz w:val="40"/>
          <w:szCs w:val="40"/>
        </w:rPr>
      </w:pPr>
    </w:p>
    <w:p w14:paraId="1344D201" w14:textId="77777777" w:rsidR="00637318" w:rsidRPr="0036038A" w:rsidRDefault="00637318" w:rsidP="00D223AD">
      <w:pPr>
        <w:ind w:left="0" w:firstLine="0"/>
        <w:rPr>
          <w:b/>
          <w:noProof/>
          <w:sz w:val="40"/>
          <w:szCs w:val="40"/>
        </w:rPr>
      </w:pPr>
    </w:p>
    <w:p w14:paraId="1D133AC2" w14:textId="1929FEE2" w:rsidR="000B7E44" w:rsidRDefault="00F82C24" w:rsidP="00FD48E9">
      <w:pPr>
        <w:ind w:left="0" w:firstLine="0"/>
        <w:jc w:val="center"/>
        <w:rPr>
          <w:b/>
          <w:noProof/>
          <w:sz w:val="40"/>
          <w:szCs w:val="40"/>
        </w:rPr>
      </w:pPr>
      <w:r w:rsidRPr="00C242C2">
        <w:rPr>
          <w:b/>
          <w:noProof/>
          <w:sz w:val="40"/>
          <w:szCs w:val="40"/>
        </w:rPr>
        <w:t xml:space="preserve">Report on </w:t>
      </w:r>
      <w:r w:rsidR="00953817">
        <w:rPr>
          <w:b/>
          <w:noProof/>
          <w:sz w:val="40"/>
          <w:szCs w:val="40"/>
        </w:rPr>
        <w:t xml:space="preserve">the </w:t>
      </w:r>
      <w:r w:rsidR="006D3EDB">
        <w:rPr>
          <w:b/>
          <w:noProof/>
          <w:sz w:val="40"/>
          <w:szCs w:val="40"/>
        </w:rPr>
        <w:t xml:space="preserve">Bridport Area </w:t>
      </w:r>
      <w:r w:rsidR="00FA709B">
        <w:rPr>
          <w:b/>
          <w:noProof/>
          <w:sz w:val="40"/>
          <w:szCs w:val="40"/>
        </w:rPr>
        <w:t xml:space="preserve"> </w:t>
      </w:r>
      <w:r w:rsidR="000B7E44">
        <w:rPr>
          <w:b/>
          <w:noProof/>
          <w:sz w:val="40"/>
          <w:szCs w:val="40"/>
        </w:rPr>
        <w:t xml:space="preserve"> </w:t>
      </w:r>
    </w:p>
    <w:p w14:paraId="175E8A1C" w14:textId="0EC85AD7" w:rsidR="00E401D7" w:rsidRDefault="000B7E44" w:rsidP="00E401D7">
      <w:pPr>
        <w:ind w:left="0" w:firstLine="0"/>
        <w:jc w:val="center"/>
        <w:rPr>
          <w:b/>
          <w:noProof/>
          <w:sz w:val="40"/>
          <w:szCs w:val="40"/>
        </w:rPr>
      </w:pPr>
      <w:r>
        <w:rPr>
          <w:b/>
          <w:noProof/>
          <w:sz w:val="40"/>
          <w:szCs w:val="40"/>
        </w:rPr>
        <w:t>N</w:t>
      </w:r>
      <w:r w:rsidR="00FD48E9" w:rsidRPr="00C242C2">
        <w:rPr>
          <w:b/>
          <w:noProof/>
          <w:sz w:val="40"/>
          <w:szCs w:val="40"/>
        </w:rPr>
        <w:t>eighbourhood Plan</w:t>
      </w:r>
      <w:r w:rsidR="00E401D7">
        <w:rPr>
          <w:b/>
          <w:noProof/>
          <w:sz w:val="40"/>
          <w:szCs w:val="40"/>
        </w:rPr>
        <w:t xml:space="preserve"> </w:t>
      </w:r>
      <w:r w:rsidR="00B1212C">
        <w:rPr>
          <w:b/>
          <w:noProof/>
          <w:sz w:val="40"/>
          <w:szCs w:val="40"/>
        </w:rPr>
        <w:t xml:space="preserve">First </w:t>
      </w:r>
      <w:r w:rsidR="00FD48E9" w:rsidRPr="00C242C2">
        <w:rPr>
          <w:b/>
          <w:noProof/>
          <w:sz w:val="40"/>
          <w:szCs w:val="40"/>
        </w:rPr>
        <w:t>Review</w:t>
      </w:r>
    </w:p>
    <w:p w14:paraId="346F4790" w14:textId="19B1CAB2" w:rsidR="00C65132" w:rsidRPr="00C242C2" w:rsidRDefault="00CD61AB" w:rsidP="00E401D7">
      <w:pPr>
        <w:ind w:left="0" w:firstLine="0"/>
        <w:jc w:val="center"/>
        <w:rPr>
          <w:b/>
          <w:noProof/>
          <w:sz w:val="40"/>
          <w:szCs w:val="40"/>
        </w:rPr>
      </w:pPr>
      <w:r>
        <w:rPr>
          <w:b/>
          <w:noProof/>
          <w:sz w:val="40"/>
          <w:szCs w:val="40"/>
        </w:rPr>
        <w:t>(</w:t>
      </w:r>
      <w:r w:rsidR="00C65132">
        <w:rPr>
          <w:b/>
          <w:noProof/>
          <w:sz w:val="40"/>
          <w:szCs w:val="40"/>
        </w:rPr>
        <w:t>20</w:t>
      </w:r>
      <w:r w:rsidR="00953817">
        <w:rPr>
          <w:b/>
          <w:noProof/>
          <w:sz w:val="40"/>
          <w:szCs w:val="40"/>
        </w:rPr>
        <w:t>20</w:t>
      </w:r>
      <w:r w:rsidR="00C65132">
        <w:rPr>
          <w:b/>
          <w:noProof/>
          <w:sz w:val="40"/>
          <w:szCs w:val="40"/>
        </w:rPr>
        <w:t xml:space="preserve"> </w:t>
      </w:r>
      <w:r>
        <w:rPr>
          <w:b/>
          <w:noProof/>
          <w:sz w:val="40"/>
          <w:szCs w:val="40"/>
        </w:rPr>
        <w:t>–</w:t>
      </w:r>
      <w:r w:rsidR="00C65132">
        <w:rPr>
          <w:b/>
          <w:noProof/>
          <w:sz w:val="40"/>
          <w:szCs w:val="40"/>
        </w:rPr>
        <w:t xml:space="preserve"> 203</w:t>
      </w:r>
      <w:r w:rsidR="00953817">
        <w:rPr>
          <w:b/>
          <w:noProof/>
          <w:sz w:val="40"/>
          <w:szCs w:val="40"/>
        </w:rPr>
        <w:t>6</w:t>
      </w:r>
      <w:r>
        <w:rPr>
          <w:b/>
          <w:noProof/>
          <w:sz w:val="40"/>
          <w:szCs w:val="40"/>
        </w:rPr>
        <w:t>)</w:t>
      </w:r>
    </w:p>
    <w:p w14:paraId="77DB4159" w14:textId="157FD3E8" w:rsidR="00F82C24" w:rsidRPr="00C242C2" w:rsidRDefault="00F82C24">
      <w:pPr>
        <w:spacing w:after="160" w:line="259" w:lineRule="auto"/>
        <w:ind w:left="0" w:firstLine="0"/>
        <w:jc w:val="left"/>
      </w:pPr>
    </w:p>
    <w:p w14:paraId="3166EF1D" w14:textId="77777777" w:rsidR="00F82C24" w:rsidRPr="00C242C2" w:rsidRDefault="00F82C24">
      <w:pPr>
        <w:spacing w:after="160" w:line="259" w:lineRule="auto"/>
        <w:ind w:left="0" w:firstLine="0"/>
        <w:jc w:val="left"/>
      </w:pPr>
    </w:p>
    <w:p w14:paraId="54F00812" w14:textId="77777777" w:rsidR="00F82C24" w:rsidRPr="0036038A" w:rsidRDefault="00F82C24">
      <w:pPr>
        <w:spacing w:after="160" w:line="259" w:lineRule="auto"/>
        <w:ind w:left="0" w:firstLine="0"/>
        <w:jc w:val="left"/>
      </w:pPr>
    </w:p>
    <w:p w14:paraId="177280E5" w14:textId="77777777" w:rsidR="00F82C24" w:rsidRPr="0036038A" w:rsidRDefault="00F82C24">
      <w:pPr>
        <w:spacing w:after="160" w:line="259" w:lineRule="auto"/>
        <w:ind w:left="0" w:firstLine="0"/>
        <w:jc w:val="left"/>
      </w:pPr>
    </w:p>
    <w:p w14:paraId="1EC78951" w14:textId="77777777" w:rsidR="00F82C24" w:rsidRPr="0036038A" w:rsidRDefault="00F82C24">
      <w:pPr>
        <w:spacing w:after="160" w:line="259" w:lineRule="auto"/>
        <w:ind w:left="0" w:firstLine="0"/>
        <w:jc w:val="left"/>
      </w:pPr>
    </w:p>
    <w:p w14:paraId="67EB9DC6" w14:textId="77777777" w:rsidR="00F82C24" w:rsidRPr="0036038A" w:rsidRDefault="00F82C24">
      <w:pPr>
        <w:spacing w:after="160" w:line="259" w:lineRule="auto"/>
        <w:ind w:left="0" w:firstLine="0"/>
        <w:jc w:val="left"/>
      </w:pPr>
    </w:p>
    <w:p w14:paraId="55109B5B" w14:textId="6F554E01" w:rsidR="00F82C24" w:rsidRDefault="00F82C24">
      <w:pPr>
        <w:spacing w:after="160" w:line="259" w:lineRule="auto"/>
        <w:ind w:left="0" w:firstLine="0"/>
        <w:jc w:val="left"/>
      </w:pPr>
    </w:p>
    <w:p w14:paraId="369E71C7" w14:textId="77777777" w:rsidR="00A171AE" w:rsidRPr="0036038A" w:rsidRDefault="00A171AE">
      <w:pPr>
        <w:spacing w:after="160" w:line="259" w:lineRule="auto"/>
        <w:ind w:left="0" w:firstLine="0"/>
        <w:jc w:val="left"/>
      </w:pPr>
    </w:p>
    <w:p w14:paraId="7924D782" w14:textId="77777777" w:rsidR="00F82C24" w:rsidRPr="0036038A" w:rsidRDefault="00F82C24">
      <w:pPr>
        <w:spacing w:after="160" w:line="259" w:lineRule="auto"/>
        <w:ind w:left="0" w:firstLine="0"/>
        <w:jc w:val="left"/>
      </w:pPr>
    </w:p>
    <w:p w14:paraId="48FA5664" w14:textId="38AFA0A7" w:rsidR="00262021" w:rsidRPr="0036038A" w:rsidRDefault="00262021" w:rsidP="00AA4778">
      <w:pPr>
        <w:autoSpaceDE w:val="0"/>
        <w:autoSpaceDN w:val="0"/>
        <w:adjustRightInd w:val="0"/>
        <w:ind w:left="0" w:firstLine="0"/>
        <w:jc w:val="left"/>
        <w:rPr>
          <w:b/>
          <w:szCs w:val="22"/>
        </w:rPr>
      </w:pPr>
      <w:r w:rsidRPr="0036038A">
        <w:rPr>
          <w:b/>
        </w:rPr>
        <w:t xml:space="preserve">An Examination undertaken for </w:t>
      </w:r>
      <w:r w:rsidR="00AB7E40">
        <w:rPr>
          <w:b/>
        </w:rPr>
        <w:t>D</w:t>
      </w:r>
      <w:r w:rsidR="009E6321">
        <w:rPr>
          <w:b/>
        </w:rPr>
        <w:t xml:space="preserve">orset </w:t>
      </w:r>
      <w:r w:rsidR="001A4896">
        <w:rPr>
          <w:b/>
        </w:rPr>
        <w:t>Council</w:t>
      </w:r>
      <w:r w:rsidRPr="0036038A">
        <w:rPr>
          <w:rFonts w:eastAsiaTheme="minorHAnsi" w:cs="Arial"/>
          <w:b/>
          <w:bCs/>
          <w:szCs w:val="22"/>
          <w:lang w:eastAsia="en-US"/>
        </w:rPr>
        <w:t xml:space="preserve"> with the support of </w:t>
      </w:r>
      <w:r w:rsidR="00776BB7">
        <w:rPr>
          <w:rFonts w:eastAsiaTheme="minorHAnsi" w:cs="Arial"/>
          <w:b/>
          <w:bCs/>
          <w:szCs w:val="22"/>
          <w:lang w:eastAsia="en-US"/>
        </w:rPr>
        <w:t xml:space="preserve">the Joint Councils of </w:t>
      </w:r>
      <w:r w:rsidR="00B1212C">
        <w:rPr>
          <w:rFonts w:eastAsiaTheme="minorHAnsi" w:cs="Arial"/>
          <w:b/>
          <w:bCs/>
          <w:szCs w:val="22"/>
          <w:lang w:eastAsia="en-US"/>
        </w:rPr>
        <w:t xml:space="preserve">Bridport </w:t>
      </w:r>
      <w:r w:rsidR="00183C8F">
        <w:rPr>
          <w:rFonts w:eastAsiaTheme="minorHAnsi" w:cs="Arial"/>
          <w:b/>
          <w:bCs/>
          <w:szCs w:val="22"/>
          <w:lang w:eastAsia="en-US"/>
        </w:rPr>
        <w:t xml:space="preserve">Town Council and </w:t>
      </w:r>
      <w:r w:rsidR="000E033F">
        <w:rPr>
          <w:rFonts w:eastAsiaTheme="minorHAnsi" w:cs="Arial"/>
          <w:b/>
          <w:bCs/>
          <w:szCs w:val="22"/>
          <w:lang w:eastAsia="en-US"/>
        </w:rPr>
        <w:t xml:space="preserve">Symondsbury Parish </w:t>
      </w:r>
      <w:r w:rsidR="00AB7E40">
        <w:rPr>
          <w:rFonts w:eastAsiaTheme="minorHAnsi" w:cs="Arial"/>
          <w:b/>
          <w:bCs/>
          <w:szCs w:val="22"/>
          <w:lang w:eastAsia="en-US"/>
        </w:rPr>
        <w:t xml:space="preserve">Council </w:t>
      </w:r>
      <w:r w:rsidRPr="0036038A">
        <w:rPr>
          <w:rFonts w:eastAsiaTheme="minorHAnsi" w:cs="Arial"/>
          <w:b/>
          <w:bCs/>
          <w:szCs w:val="22"/>
          <w:lang w:eastAsia="en-US"/>
        </w:rPr>
        <w:t>on the</w:t>
      </w:r>
      <w:r w:rsidR="00B628EC">
        <w:rPr>
          <w:rFonts w:eastAsiaTheme="minorHAnsi" w:cs="Arial"/>
          <w:b/>
          <w:bCs/>
          <w:szCs w:val="22"/>
          <w:lang w:eastAsia="en-US"/>
        </w:rPr>
        <w:t xml:space="preserve"> </w:t>
      </w:r>
      <w:r w:rsidR="00FD48E9">
        <w:rPr>
          <w:rFonts w:eastAsiaTheme="minorHAnsi" w:cs="Arial"/>
          <w:b/>
          <w:bCs/>
          <w:szCs w:val="22"/>
          <w:lang w:eastAsia="en-US"/>
        </w:rPr>
        <w:t>Neighbourhood Plan</w:t>
      </w:r>
      <w:r w:rsidR="006369BA">
        <w:rPr>
          <w:rFonts w:eastAsiaTheme="minorHAnsi" w:cs="Arial"/>
          <w:b/>
          <w:bCs/>
          <w:szCs w:val="22"/>
          <w:lang w:eastAsia="en-US"/>
        </w:rPr>
        <w:t xml:space="preserve"> </w:t>
      </w:r>
      <w:r w:rsidR="000E033F">
        <w:rPr>
          <w:rFonts w:eastAsiaTheme="minorHAnsi" w:cs="Arial"/>
          <w:b/>
          <w:bCs/>
          <w:szCs w:val="22"/>
          <w:lang w:eastAsia="en-US"/>
        </w:rPr>
        <w:t xml:space="preserve">First </w:t>
      </w:r>
      <w:r w:rsidR="00A004BB">
        <w:rPr>
          <w:rFonts w:eastAsiaTheme="minorHAnsi" w:cs="Arial"/>
          <w:b/>
          <w:bCs/>
          <w:szCs w:val="22"/>
          <w:lang w:eastAsia="en-US"/>
        </w:rPr>
        <w:t xml:space="preserve">Review </w:t>
      </w:r>
      <w:r w:rsidR="006369BA">
        <w:rPr>
          <w:rFonts w:eastAsiaTheme="minorHAnsi" w:cs="Arial"/>
          <w:b/>
          <w:bCs/>
          <w:szCs w:val="22"/>
          <w:lang w:eastAsia="en-US"/>
        </w:rPr>
        <w:t xml:space="preserve">published </w:t>
      </w:r>
      <w:r w:rsidR="0075256C">
        <w:rPr>
          <w:rFonts w:eastAsiaTheme="minorHAnsi" w:cs="Arial"/>
          <w:b/>
          <w:bCs/>
          <w:szCs w:val="22"/>
          <w:lang w:eastAsia="en-US"/>
        </w:rPr>
        <w:t xml:space="preserve">in </w:t>
      </w:r>
      <w:r w:rsidR="00414F6A">
        <w:rPr>
          <w:rFonts w:eastAsiaTheme="minorHAnsi" w:cs="Arial"/>
          <w:b/>
          <w:bCs/>
          <w:szCs w:val="22"/>
          <w:lang w:eastAsia="en-US"/>
        </w:rPr>
        <w:t xml:space="preserve">March </w:t>
      </w:r>
      <w:r w:rsidR="0075256C">
        <w:rPr>
          <w:rFonts w:eastAsiaTheme="minorHAnsi" w:cs="Arial"/>
          <w:b/>
          <w:bCs/>
          <w:szCs w:val="22"/>
          <w:lang w:eastAsia="en-US"/>
        </w:rPr>
        <w:t>2026</w:t>
      </w:r>
      <w:r w:rsidRPr="0036038A">
        <w:rPr>
          <w:rFonts w:eastAsiaTheme="minorHAnsi" w:cs="Arial"/>
          <w:b/>
          <w:bCs/>
          <w:szCs w:val="22"/>
          <w:lang w:eastAsia="en-US"/>
        </w:rPr>
        <w:t>.</w:t>
      </w:r>
    </w:p>
    <w:p w14:paraId="46D11F8F" w14:textId="77777777" w:rsidR="00F82C24" w:rsidRPr="0036038A" w:rsidRDefault="00F82C24" w:rsidP="00AA4778">
      <w:pPr>
        <w:spacing w:line="259" w:lineRule="auto"/>
        <w:ind w:left="0" w:firstLine="0"/>
        <w:jc w:val="left"/>
      </w:pPr>
    </w:p>
    <w:p w14:paraId="5FB47F19" w14:textId="28D23855" w:rsidR="00262021" w:rsidRPr="0036038A" w:rsidRDefault="00F82C24" w:rsidP="00AA4778">
      <w:pPr>
        <w:autoSpaceDE w:val="0"/>
        <w:autoSpaceDN w:val="0"/>
        <w:adjustRightInd w:val="0"/>
        <w:ind w:left="0" w:firstLine="0"/>
        <w:jc w:val="left"/>
        <w:rPr>
          <w:rFonts w:eastAsiaTheme="minorHAnsi" w:cs="Arial"/>
          <w:b/>
          <w:bCs/>
          <w:sz w:val="32"/>
          <w:szCs w:val="32"/>
          <w:lang w:eastAsia="en-US"/>
        </w:rPr>
      </w:pPr>
      <w:r w:rsidRPr="0036038A">
        <w:t xml:space="preserve">Independent Examiner: </w:t>
      </w:r>
      <w:r w:rsidR="00D013F4">
        <w:t>Andrew Mead BSc</w:t>
      </w:r>
      <w:r w:rsidR="00E84AC9">
        <w:t xml:space="preserve"> </w:t>
      </w:r>
      <w:r w:rsidR="00D013F4">
        <w:t>(Hons) MRTPI MIQ</w:t>
      </w:r>
    </w:p>
    <w:p w14:paraId="2A7CCD3B" w14:textId="77777777" w:rsidR="00AA4778" w:rsidRPr="0036038A" w:rsidRDefault="00AA4778" w:rsidP="00AA4778">
      <w:pPr>
        <w:spacing w:line="259" w:lineRule="auto"/>
        <w:ind w:left="0" w:firstLine="0"/>
        <w:jc w:val="left"/>
      </w:pPr>
    </w:p>
    <w:p w14:paraId="498AE5A4" w14:textId="0F980E65" w:rsidR="00C37BA0" w:rsidRPr="00077017" w:rsidRDefault="00262021" w:rsidP="00AA4778">
      <w:pPr>
        <w:spacing w:line="259" w:lineRule="auto"/>
        <w:ind w:left="0" w:firstLine="0"/>
        <w:jc w:val="left"/>
        <w:rPr>
          <w:color w:val="EE0000"/>
        </w:rPr>
      </w:pPr>
      <w:r w:rsidRPr="0036038A">
        <w:t>D</w:t>
      </w:r>
      <w:r w:rsidR="00F82C24" w:rsidRPr="0036038A">
        <w:t>ate of Report:</w:t>
      </w:r>
      <w:r w:rsidR="00F32A93">
        <w:t xml:space="preserve"> </w:t>
      </w:r>
      <w:r w:rsidR="004C5A9A" w:rsidRPr="004C5A9A">
        <w:t>21</w:t>
      </w:r>
      <w:r w:rsidR="00042AA7" w:rsidRPr="004C5A9A">
        <w:t xml:space="preserve"> October 2026</w:t>
      </w:r>
    </w:p>
    <w:sdt>
      <w:sdtPr>
        <w:rPr>
          <w:rFonts w:ascii="Verdana" w:eastAsia="Times New Roman" w:hAnsi="Verdana" w:cs="Times New Roman"/>
          <w:color w:val="auto"/>
          <w:sz w:val="22"/>
          <w:szCs w:val="20"/>
          <w:lang w:val="en-GB" w:eastAsia="en-GB"/>
        </w:rPr>
        <w:id w:val="1391541221"/>
        <w:docPartObj>
          <w:docPartGallery w:val="Table of Contents"/>
          <w:docPartUnique/>
        </w:docPartObj>
      </w:sdtPr>
      <w:sdtEndPr>
        <w:rPr>
          <w:b/>
          <w:bCs/>
          <w:noProof/>
        </w:rPr>
      </w:sdtEndPr>
      <w:sdtContent>
        <w:p w14:paraId="7B29E5B1" w14:textId="190610B4" w:rsidR="003D3025" w:rsidRPr="008248EC" w:rsidRDefault="00100B71" w:rsidP="00077017">
          <w:pPr>
            <w:pStyle w:val="TOCHeading"/>
            <w:spacing w:after="240"/>
            <w:rPr>
              <w:rFonts w:ascii="Verdana" w:hAnsi="Verdana"/>
              <w:color w:val="002060"/>
              <w:sz w:val="24"/>
              <w:szCs w:val="24"/>
            </w:rPr>
          </w:pPr>
          <w:r w:rsidRPr="00295D65">
            <w:rPr>
              <w:rFonts w:ascii="Verdana" w:hAnsi="Verdana"/>
              <w:color w:val="002060"/>
              <w:sz w:val="24"/>
              <w:szCs w:val="24"/>
            </w:rPr>
            <w:t>Contents</w:t>
          </w:r>
        </w:p>
        <w:p w14:paraId="1C4BD67A" w14:textId="50B54AE6" w:rsidR="00B44E2A" w:rsidRDefault="00100B71">
          <w:pPr>
            <w:pStyle w:val="TOC2"/>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352878" w:history="1">
            <w:r w:rsidR="00B44E2A" w:rsidRPr="005274BF">
              <w:rPr>
                <w:rStyle w:val="Hyperlink"/>
                <w:b/>
                <w:noProof/>
              </w:rPr>
              <w:t>Main Findings</w:t>
            </w:r>
            <w:r w:rsidR="00B44E2A" w:rsidRPr="005274BF">
              <w:rPr>
                <w:rStyle w:val="Hyperlink"/>
                <w:noProof/>
              </w:rPr>
              <w:t xml:space="preserve"> - Executive Summary</w:t>
            </w:r>
            <w:r w:rsidR="00B44E2A">
              <w:rPr>
                <w:noProof/>
                <w:webHidden/>
              </w:rPr>
              <w:tab/>
            </w:r>
            <w:r w:rsidR="00B44E2A">
              <w:rPr>
                <w:noProof/>
                <w:webHidden/>
              </w:rPr>
              <w:fldChar w:fldCharType="begin"/>
            </w:r>
            <w:r w:rsidR="00B44E2A">
              <w:rPr>
                <w:noProof/>
                <w:webHidden/>
              </w:rPr>
              <w:instrText xml:space="preserve"> PAGEREF _Toc242352878 \h </w:instrText>
            </w:r>
            <w:r w:rsidR="00B44E2A">
              <w:rPr>
                <w:noProof/>
                <w:webHidden/>
              </w:rPr>
            </w:r>
            <w:r w:rsidR="00B44E2A">
              <w:rPr>
                <w:noProof/>
                <w:webHidden/>
              </w:rPr>
              <w:fldChar w:fldCharType="separate"/>
            </w:r>
            <w:r w:rsidR="00304287">
              <w:rPr>
                <w:noProof/>
                <w:webHidden/>
              </w:rPr>
              <w:t>4</w:t>
            </w:r>
            <w:r w:rsidR="00B44E2A">
              <w:rPr>
                <w:noProof/>
                <w:webHidden/>
              </w:rPr>
              <w:fldChar w:fldCharType="end"/>
            </w:r>
          </w:hyperlink>
        </w:p>
        <w:p w14:paraId="246FCE8E" w14:textId="5B062E61"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879" w:history="1">
            <w:r w:rsidRPr="005274BF">
              <w:rPr>
                <w:rStyle w:val="Hyperlink"/>
                <w:noProof/>
              </w:rPr>
              <w:t>1. Introduction and Context</w:t>
            </w:r>
            <w:r>
              <w:rPr>
                <w:noProof/>
                <w:webHidden/>
              </w:rPr>
              <w:tab/>
            </w:r>
            <w:r>
              <w:rPr>
                <w:noProof/>
                <w:webHidden/>
              </w:rPr>
              <w:fldChar w:fldCharType="begin"/>
            </w:r>
            <w:r>
              <w:rPr>
                <w:noProof/>
                <w:webHidden/>
              </w:rPr>
              <w:instrText xml:space="preserve"> PAGEREF _Toc242352879 \h </w:instrText>
            </w:r>
            <w:r>
              <w:rPr>
                <w:noProof/>
                <w:webHidden/>
              </w:rPr>
            </w:r>
            <w:r>
              <w:rPr>
                <w:noProof/>
                <w:webHidden/>
              </w:rPr>
              <w:fldChar w:fldCharType="separate"/>
            </w:r>
            <w:r w:rsidR="00304287">
              <w:rPr>
                <w:noProof/>
                <w:webHidden/>
              </w:rPr>
              <w:t>4</w:t>
            </w:r>
            <w:r>
              <w:rPr>
                <w:noProof/>
                <w:webHidden/>
              </w:rPr>
              <w:fldChar w:fldCharType="end"/>
            </w:r>
          </w:hyperlink>
        </w:p>
        <w:p w14:paraId="7053D4F5" w14:textId="1A74D35F" w:rsidR="00B44E2A" w:rsidRDefault="00B44E2A">
          <w:pPr>
            <w:pStyle w:val="TOC3"/>
            <w:rPr>
              <w:rFonts w:asciiTheme="minorHAnsi" w:eastAsiaTheme="minorEastAsia" w:hAnsiTheme="minorHAnsi" w:cstheme="minorBidi"/>
              <w:kern w:val="2"/>
              <w:sz w:val="24"/>
              <w:szCs w:val="24"/>
              <w14:ligatures w14:val="standardContextual"/>
            </w:rPr>
          </w:pPr>
          <w:hyperlink w:anchor="_Toc242352880" w:history="1">
            <w:r w:rsidRPr="005274BF">
              <w:rPr>
                <w:rStyle w:val="Hyperlink"/>
              </w:rPr>
              <w:t>Bridport Area Neighbourhood Plan First Review 2020–2036</w:t>
            </w:r>
            <w:r>
              <w:rPr>
                <w:webHidden/>
              </w:rPr>
              <w:tab/>
            </w:r>
            <w:r>
              <w:rPr>
                <w:webHidden/>
              </w:rPr>
              <w:fldChar w:fldCharType="begin"/>
            </w:r>
            <w:r>
              <w:rPr>
                <w:webHidden/>
              </w:rPr>
              <w:instrText xml:space="preserve"> PAGEREF _Toc242352880 \h </w:instrText>
            </w:r>
            <w:r>
              <w:rPr>
                <w:webHidden/>
              </w:rPr>
            </w:r>
            <w:r>
              <w:rPr>
                <w:webHidden/>
              </w:rPr>
              <w:fldChar w:fldCharType="separate"/>
            </w:r>
            <w:r w:rsidR="00304287">
              <w:rPr>
                <w:webHidden/>
              </w:rPr>
              <w:t>4</w:t>
            </w:r>
            <w:r>
              <w:rPr>
                <w:webHidden/>
              </w:rPr>
              <w:fldChar w:fldCharType="end"/>
            </w:r>
          </w:hyperlink>
        </w:p>
        <w:p w14:paraId="5B1D9DC2" w14:textId="004194FB" w:rsidR="00B44E2A" w:rsidRDefault="00B44E2A">
          <w:pPr>
            <w:pStyle w:val="TOC3"/>
            <w:rPr>
              <w:rFonts w:asciiTheme="minorHAnsi" w:eastAsiaTheme="minorEastAsia" w:hAnsiTheme="minorHAnsi" w:cstheme="minorBidi"/>
              <w:kern w:val="2"/>
              <w:sz w:val="24"/>
              <w:szCs w:val="24"/>
              <w14:ligatures w14:val="standardContextual"/>
            </w:rPr>
          </w:pPr>
          <w:hyperlink w:anchor="_Toc242352881" w:history="1">
            <w:r w:rsidRPr="005274BF">
              <w:rPr>
                <w:rStyle w:val="Hyperlink"/>
              </w:rPr>
              <w:t>The Independent Examiner</w:t>
            </w:r>
            <w:r>
              <w:rPr>
                <w:webHidden/>
              </w:rPr>
              <w:tab/>
            </w:r>
            <w:r>
              <w:rPr>
                <w:webHidden/>
              </w:rPr>
              <w:fldChar w:fldCharType="begin"/>
            </w:r>
            <w:r>
              <w:rPr>
                <w:webHidden/>
              </w:rPr>
              <w:instrText xml:space="preserve"> PAGEREF _Toc242352881 \h </w:instrText>
            </w:r>
            <w:r>
              <w:rPr>
                <w:webHidden/>
              </w:rPr>
            </w:r>
            <w:r>
              <w:rPr>
                <w:webHidden/>
              </w:rPr>
              <w:fldChar w:fldCharType="separate"/>
            </w:r>
            <w:r w:rsidR="00304287">
              <w:rPr>
                <w:webHidden/>
              </w:rPr>
              <w:t>5</w:t>
            </w:r>
            <w:r>
              <w:rPr>
                <w:webHidden/>
              </w:rPr>
              <w:fldChar w:fldCharType="end"/>
            </w:r>
          </w:hyperlink>
        </w:p>
        <w:p w14:paraId="1A3A04E7" w14:textId="1E6619AB" w:rsidR="00B44E2A" w:rsidRDefault="00B44E2A">
          <w:pPr>
            <w:pStyle w:val="TOC3"/>
            <w:rPr>
              <w:rFonts w:asciiTheme="minorHAnsi" w:eastAsiaTheme="minorEastAsia" w:hAnsiTheme="minorHAnsi" w:cstheme="minorBidi"/>
              <w:kern w:val="2"/>
              <w:sz w:val="24"/>
              <w:szCs w:val="24"/>
              <w14:ligatures w14:val="standardContextual"/>
            </w:rPr>
          </w:pPr>
          <w:hyperlink w:anchor="_Toc242352882" w:history="1">
            <w:r w:rsidRPr="005274BF">
              <w:rPr>
                <w:rStyle w:val="Hyperlink"/>
              </w:rPr>
              <w:t>Submitted Documents</w:t>
            </w:r>
            <w:r>
              <w:rPr>
                <w:webHidden/>
              </w:rPr>
              <w:tab/>
            </w:r>
            <w:r>
              <w:rPr>
                <w:webHidden/>
              </w:rPr>
              <w:fldChar w:fldCharType="begin"/>
            </w:r>
            <w:r>
              <w:rPr>
                <w:webHidden/>
              </w:rPr>
              <w:instrText xml:space="preserve"> PAGEREF _Toc242352882 \h </w:instrText>
            </w:r>
            <w:r>
              <w:rPr>
                <w:webHidden/>
              </w:rPr>
            </w:r>
            <w:r>
              <w:rPr>
                <w:webHidden/>
              </w:rPr>
              <w:fldChar w:fldCharType="separate"/>
            </w:r>
            <w:r w:rsidR="00304287">
              <w:rPr>
                <w:webHidden/>
              </w:rPr>
              <w:t>5</w:t>
            </w:r>
            <w:r>
              <w:rPr>
                <w:webHidden/>
              </w:rPr>
              <w:fldChar w:fldCharType="end"/>
            </w:r>
          </w:hyperlink>
        </w:p>
        <w:p w14:paraId="3EDADB33" w14:textId="361CE2E2" w:rsidR="00B44E2A" w:rsidRDefault="00B44E2A">
          <w:pPr>
            <w:pStyle w:val="TOC3"/>
            <w:rPr>
              <w:rFonts w:asciiTheme="minorHAnsi" w:eastAsiaTheme="minorEastAsia" w:hAnsiTheme="minorHAnsi" w:cstheme="minorBidi"/>
              <w:kern w:val="2"/>
              <w:sz w:val="24"/>
              <w:szCs w:val="24"/>
              <w14:ligatures w14:val="standardContextual"/>
            </w:rPr>
          </w:pPr>
          <w:hyperlink w:anchor="_Toc242352883" w:history="1">
            <w:r w:rsidRPr="005274BF">
              <w:rPr>
                <w:rStyle w:val="Hyperlink"/>
              </w:rPr>
              <w:t>Planning Policy Context</w:t>
            </w:r>
            <w:r>
              <w:rPr>
                <w:webHidden/>
              </w:rPr>
              <w:tab/>
            </w:r>
            <w:r>
              <w:rPr>
                <w:webHidden/>
              </w:rPr>
              <w:fldChar w:fldCharType="begin"/>
            </w:r>
            <w:r>
              <w:rPr>
                <w:webHidden/>
              </w:rPr>
              <w:instrText xml:space="preserve"> PAGEREF _Toc242352883 \h </w:instrText>
            </w:r>
            <w:r>
              <w:rPr>
                <w:webHidden/>
              </w:rPr>
            </w:r>
            <w:r>
              <w:rPr>
                <w:webHidden/>
              </w:rPr>
              <w:fldChar w:fldCharType="separate"/>
            </w:r>
            <w:r w:rsidR="00304287">
              <w:rPr>
                <w:webHidden/>
              </w:rPr>
              <w:t>6</w:t>
            </w:r>
            <w:r>
              <w:rPr>
                <w:webHidden/>
              </w:rPr>
              <w:fldChar w:fldCharType="end"/>
            </w:r>
          </w:hyperlink>
        </w:p>
        <w:p w14:paraId="6D17FFBA" w14:textId="25A4E232"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884" w:history="1">
            <w:r w:rsidRPr="005274BF">
              <w:rPr>
                <w:rStyle w:val="Hyperlink"/>
                <w:noProof/>
              </w:rPr>
              <w:t>2.</w:t>
            </w:r>
            <w:r>
              <w:rPr>
                <w:rStyle w:val="Hyperlink"/>
                <w:noProof/>
              </w:rPr>
              <w:t xml:space="preserve"> </w:t>
            </w:r>
            <w:r w:rsidRPr="005274BF">
              <w:rPr>
                <w:rStyle w:val="Hyperlink"/>
                <w:noProof/>
              </w:rPr>
              <w:t>Procedural Considerations</w:t>
            </w:r>
            <w:r>
              <w:rPr>
                <w:noProof/>
                <w:webHidden/>
              </w:rPr>
              <w:tab/>
            </w:r>
            <w:r>
              <w:rPr>
                <w:noProof/>
                <w:webHidden/>
              </w:rPr>
              <w:fldChar w:fldCharType="begin"/>
            </w:r>
            <w:r>
              <w:rPr>
                <w:noProof/>
                <w:webHidden/>
              </w:rPr>
              <w:instrText xml:space="preserve"> PAGEREF _Toc242352884 \h </w:instrText>
            </w:r>
            <w:r>
              <w:rPr>
                <w:noProof/>
                <w:webHidden/>
              </w:rPr>
            </w:r>
            <w:r>
              <w:rPr>
                <w:noProof/>
                <w:webHidden/>
              </w:rPr>
              <w:fldChar w:fldCharType="separate"/>
            </w:r>
            <w:r w:rsidR="00304287">
              <w:rPr>
                <w:noProof/>
                <w:webHidden/>
              </w:rPr>
              <w:t>6</w:t>
            </w:r>
            <w:r>
              <w:rPr>
                <w:noProof/>
                <w:webHidden/>
              </w:rPr>
              <w:fldChar w:fldCharType="end"/>
            </w:r>
          </w:hyperlink>
        </w:p>
        <w:p w14:paraId="4CBA785B" w14:textId="3D315841" w:rsidR="00B44E2A" w:rsidRDefault="00B44E2A">
          <w:pPr>
            <w:pStyle w:val="TOC3"/>
            <w:rPr>
              <w:rFonts w:asciiTheme="minorHAnsi" w:eastAsiaTheme="minorEastAsia" w:hAnsiTheme="minorHAnsi" w:cstheme="minorBidi"/>
              <w:kern w:val="2"/>
              <w:sz w:val="24"/>
              <w:szCs w:val="24"/>
              <w14:ligatures w14:val="standardContextual"/>
            </w:rPr>
          </w:pPr>
          <w:hyperlink w:anchor="_Toc242352885" w:history="1">
            <w:r w:rsidRPr="005274BF">
              <w:rPr>
                <w:rStyle w:val="Hyperlink"/>
              </w:rPr>
              <w:t>Initial Determination</w:t>
            </w:r>
            <w:r>
              <w:rPr>
                <w:webHidden/>
              </w:rPr>
              <w:tab/>
            </w:r>
            <w:r>
              <w:rPr>
                <w:webHidden/>
              </w:rPr>
              <w:fldChar w:fldCharType="begin"/>
            </w:r>
            <w:r>
              <w:rPr>
                <w:webHidden/>
              </w:rPr>
              <w:instrText xml:space="preserve"> PAGEREF _Toc242352885 \h </w:instrText>
            </w:r>
            <w:r>
              <w:rPr>
                <w:webHidden/>
              </w:rPr>
            </w:r>
            <w:r>
              <w:rPr>
                <w:webHidden/>
              </w:rPr>
              <w:fldChar w:fldCharType="separate"/>
            </w:r>
            <w:r w:rsidR="00304287">
              <w:rPr>
                <w:webHidden/>
              </w:rPr>
              <w:t>6</w:t>
            </w:r>
            <w:r>
              <w:rPr>
                <w:webHidden/>
              </w:rPr>
              <w:fldChar w:fldCharType="end"/>
            </w:r>
          </w:hyperlink>
        </w:p>
        <w:p w14:paraId="28A82994" w14:textId="6FDE75DC" w:rsidR="00B44E2A" w:rsidRDefault="00B44E2A">
          <w:pPr>
            <w:pStyle w:val="TOC3"/>
            <w:rPr>
              <w:rFonts w:asciiTheme="minorHAnsi" w:eastAsiaTheme="minorEastAsia" w:hAnsiTheme="minorHAnsi" w:cstheme="minorBidi"/>
              <w:kern w:val="2"/>
              <w:sz w:val="24"/>
              <w:szCs w:val="24"/>
              <w14:ligatures w14:val="standardContextual"/>
            </w:rPr>
          </w:pPr>
          <w:hyperlink w:anchor="_Toc242352886" w:history="1">
            <w:r w:rsidRPr="005274BF">
              <w:rPr>
                <w:rStyle w:val="Hyperlink"/>
              </w:rPr>
              <w:t>The Scope of the Examination</w:t>
            </w:r>
            <w:r>
              <w:rPr>
                <w:webHidden/>
              </w:rPr>
              <w:tab/>
            </w:r>
            <w:r>
              <w:rPr>
                <w:webHidden/>
              </w:rPr>
              <w:fldChar w:fldCharType="begin"/>
            </w:r>
            <w:r>
              <w:rPr>
                <w:webHidden/>
              </w:rPr>
              <w:instrText xml:space="preserve"> PAGEREF _Toc242352886 \h </w:instrText>
            </w:r>
            <w:r>
              <w:rPr>
                <w:webHidden/>
              </w:rPr>
            </w:r>
            <w:r>
              <w:rPr>
                <w:webHidden/>
              </w:rPr>
              <w:fldChar w:fldCharType="separate"/>
            </w:r>
            <w:r w:rsidR="00304287">
              <w:rPr>
                <w:webHidden/>
              </w:rPr>
              <w:t>9</w:t>
            </w:r>
            <w:r>
              <w:rPr>
                <w:webHidden/>
              </w:rPr>
              <w:fldChar w:fldCharType="end"/>
            </w:r>
          </w:hyperlink>
        </w:p>
        <w:p w14:paraId="564FE988" w14:textId="6F241004" w:rsidR="00B44E2A" w:rsidRDefault="00B44E2A">
          <w:pPr>
            <w:pStyle w:val="TOC3"/>
            <w:rPr>
              <w:rFonts w:asciiTheme="minorHAnsi" w:eastAsiaTheme="minorEastAsia" w:hAnsiTheme="minorHAnsi" w:cstheme="minorBidi"/>
              <w:kern w:val="2"/>
              <w:sz w:val="24"/>
              <w:szCs w:val="24"/>
              <w14:ligatures w14:val="standardContextual"/>
            </w:rPr>
          </w:pPr>
          <w:hyperlink w:anchor="_Toc242352887" w:history="1">
            <w:r w:rsidRPr="005274BF">
              <w:rPr>
                <w:rStyle w:val="Hyperlink"/>
              </w:rPr>
              <w:t>The Basic Conditions</w:t>
            </w:r>
            <w:r>
              <w:rPr>
                <w:webHidden/>
              </w:rPr>
              <w:tab/>
            </w:r>
            <w:r>
              <w:rPr>
                <w:webHidden/>
              </w:rPr>
              <w:fldChar w:fldCharType="begin"/>
            </w:r>
            <w:r>
              <w:rPr>
                <w:webHidden/>
              </w:rPr>
              <w:instrText xml:space="preserve"> PAGEREF _Toc242352887 \h </w:instrText>
            </w:r>
            <w:r>
              <w:rPr>
                <w:webHidden/>
              </w:rPr>
            </w:r>
            <w:r>
              <w:rPr>
                <w:webHidden/>
              </w:rPr>
              <w:fldChar w:fldCharType="separate"/>
            </w:r>
            <w:r w:rsidR="00304287">
              <w:rPr>
                <w:webHidden/>
              </w:rPr>
              <w:t>10</w:t>
            </w:r>
            <w:r>
              <w:rPr>
                <w:webHidden/>
              </w:rPr>
              <w:fldChar w:fldCharType="end"/>
            </w:r>
          </w:hyperlink>
        </w:p>
        <w:p w14:paraId="52BEED48" w14:textId="468D8490" w:rsidR="00B44E2A" w:rsidRDefault="00B44E2A">
          <w:pPr>
            <w:pStyle w:val="TOC3"/>
            <w:rPr>
              <w:rFonts w:asciiTheme="minorHAnsi" w:eastAsiaTheme="minorEastAsia" w:hAnsiTheme="minorHAnsi" w:cstheme="minorBidi"/>
              <w:kern w:val="2"/>
              <w:sz w:val="24"/>
              <w:szCs w:val="24"/>
              <w14:ligatures w14:val="standardContextual"/>
            </w:rPr>
          </w:pPr>
          <w:hyperlink w:anchor="_Toc242352888" w:history="1">
            <w:r w:rsidRPr="005274BF">
              <w:rPr>
                <w:rStyle w:val="Hyperlink"/>
              </w:rPr>
              <w:t>Site Visit</w:t>
            </w:r>
            <w:r>
              <w:rPr>
                <w:webHidden/>
              </w:rPr>
              <w:tab/>
            </w:r>
            <w:r>
              <w:rPr>
                <w:webHidden/>
              </w:rPr>
              <w:fldChar w:fldCharType="begin"/>
            </w:r>
            <w:r>
              <w:rPr>
                <w:webHidden/>
              </w:rPr>
              <w:instrText xml:space="preserve"> PAGEREF _Toc242352888 \h </w:instrText>
            </w:r>
            <w:r>
              <w:rPr>
                <w:webHidden/>
              </w:rPr>
            </w:r>
            <w:r>
              <w:rPr>
                <w:webHidden/>
              </w:rPr>
              <w:fldChar w:fldCharType="separate"/>
            </w:r>
            <w:r w:rsidR="00304287">
              <w:rPr>
                <w:webHidden/>
              </w:rPr>
              <w:t>11</w:t>
            </w:r>
            <w:r>
              <w:rPr>
                <w:webHidden/>
              </w:rPr>
              <w:fldChar w:fldCharType="end"/>
            </w:r>
          </w:hyperlink>
        </w:p>
        <w:p w14:paraId="01A1CC0F" w14:textId="2B9C022E" w:rsidR="00B44E2A" w:rsidRDefault="00B44E2A">
          <w:pPr>
            <w:pStyle w:val="TOC3"/>
            <w:rPr>
              <w:rFonts w:asciiTheme="minorHAnsi" w:eastAsiaTheme="minorEastAsia" w:hAnsiTheme="minorHAnsi" w:cstheme="minorBidi"/>
              <w:kern w:val="2"/>
              <w:sz w:val="24"/>
              <w:szCs w:val="24"/>
              <w14:ligatures w14:val="standardContextual"/>
            </w:rPr>
          </w:pPr>
          <w:hyperlink w:anchor="_Toc242352889" w:history="1">
            <w:r w:rsidRPr="005274BF">
              <w:rPr>
                <w:rStyle w:val="Hyperlink"/>
              </w:rPr>
              <w:t>Written Representations with or without Public Hearing</w:t>
            </w:r>
            <w:r>
              <w:rPr>
                <w:webHidden/>
              </w:rPr>
              <w:tab/>
            </w:r>
            <w:r>
              <w:rPr>
                <w:webHidden/>
              </w:rPr>
              <w:fldChar w:fldCharType="begin"/>
            </w:r>
            <w:r>
              <w:rPr>
                <w:webHidden/>
              </w:rPr>
              <w:instrText xml:space="preserve"> PAGEREF _Toc242352889 \h </w:instrText>
            </w:r>
            <w:r>
              <w:rPr>
                <w:webHidden/>
              </w:rPr>
            </w:r>
            <w:r>
              <w:rPr>
                <w:webHidden/>
              </w:rPr>
              <w:fldChar w:fldCharType="separate"/>
            </w:r>
            <w:r w:rsidR="00304287">
              <w:rPr>
                <w:webHidden/>
              </w:rPr>
              <w:t>11</w:t>
            </w:r>
            <w:r>
              <w:rPr>
                <w:webHidden/>
              </w:rPr>
              <w:fldChar w:fldCharType="end"/>
            </w:r>
          </w:hyperlink>
        </w:p>
        <w:p w14:paraId="371E1A51" w14:textId="2ED377E3" w:rsidR="00B44E2A" w:rsidRDefault="00B44E2A">
          <w:pPr>
            <w:pStyle w:val="TOC3"/>
            <w:rPr>
              <w:rFonts w:asciiTheme="minorHAnsi" w:eastAsiaTheme="minorEastAsia" w:hAnsiTheme="minorHAnsi" w:cstheme="minorBidi"/>
              <w:kern w:val="2"/>
              <w:sz w:val="24"/>
              <w:szCs w:val="24"/>
              <w14:ligatures w14:val="standardContextual"/>
            </w:rPr>
          </w:pPr>
          <w:hyperlink w:anchor="_Toc242352890" w:history="1">
            <w:r w:rsidRPr="005274BF">
              <w:rPr>
                <w:rStyle w:val="Hyperlink"/>
              </w:rPr>
              <w:t>Examiner Modifications</w:t>
            </w:r>
            <w:r>
              <w:rPr>
                <w:webHidden/>
              </w:rPr>
              <w:tab/>
            </w:r>
            <w:r>
              <w:rPr>
                <w:webHidden/>
              </w:rPr>
              <w:fldChar w:fldCharType="begin"/>
            </w:r>
            <w:r>
              <w:rPr>
                <w:webHidden/>
              </w:rPr>
              <w:instrText xml:space="preserve"> PAGEREF _Toc242352890 \h </w:instrText>
            </w:r>
            <w:r>
              <w:rPr>
                <w:webHidden/>
              </w:rPr>
            </w:r>
            <w:r>
              <w:rPr>
                <w:webHidden/>
              </w:rPr>
              <w:fldChar w:fldCharType="separate"/>
            </w:r>
            <w:r w:rsidR="00304287">
              <w:rPr>
                <w:webHidden/>
              </w:rPr>
              <w:t>12</w:t>
            </w:r>
            <w:r>
              <w:rPr>
                <w:webHidden/>
              </w:rPr>
              <w:fldChar w:fldCharType="end"/>
            </w:r>
          </w:hyperlink>
        </w:p>
        <w:p w14:paraId="18E4581E" w14:textId="0E8A6A5D"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891" w:history="1">
            <w:r w:rsidRPr="005274BF">
              <w:rPr>
                <w:rStyle w:val="Hyperlink"/>
                <w:noProof/>
              </w:rPr>
              <w:t>3. Compliance Matters and Human Rights</w:t>
            </w:r>
            <w:r>
              <w:rPr>
                <w:noProof/>
                <w:webHidden/>
              </w:rPr>
              <w:tab/>
            </w:r>
            <w:r>
              <w:rPr>
                <w:noProof/>
                <w:webHidden/>
              </w:rPr>
              <w:fldChar w:fldCharType="begin"/>
            </w:r>
            <w:r>
              <w:rPr>
                <w:noProof/>
                <w:webHidden/>
              </w:rPr>
              <w:instrText xml:space="preserve"> PAGEREF _Toc242352891 \h </w:instrText>
            </w:r>
            <w:r>
              <w:rPr>
                <w:noProof/>
                <w:webHidden/>
              </w:rPr>
            </w:r>
            <w:r>
              <w:rPr>
                <w:noProof/>
                <w:webHidden/>
              </w:rPr>
              <w:fldChar w:fldCharType="separate"/>
            </w:r>
            <w:r w:rsidR="00304287">
              <w:rPr>
                <w:noProof/>
                <w:webHidden/>
              </w:rPr>
              <w:t>12</w:t>
            </w:r>
            <w:r>
              <w:rPr>
                <w:noProof/>
                <w:webHidden/>
              </w:rPr>
              <w:fldChar w:fldCharType="end"/>
            </w:r>
          </w:hyperlink>
        </w:p>
        <w:p w14:paraId="0B1528CE" w14:textId="0D4BDAED" w:rsidR="00B44E2A" w:rsidRDefault="00B44E2A">
          <w:pPr>
            <w:pStyle w:val="TOC3"/>
            <w:rPr>
              <w:rFonts w:asciiTheme="minorHAnsi" w:eastAsiaTheme="minorEastAsia" w:hAnsiTheme="minorHAnsi" w:cstheme="minorBidi"/>
              <w:kern w:val="2"/>
              <w:sz w:val="24"/>
              <w:szCs w:val="24"/>
              <w14:ligatures w14:val="standardContextual"/>
            </w:rPr>
          </w:pPr>
          <w:hyperlink w:anchor="_Toc242352892" w:history="1">
            <w:r w:rsidRPr="005274BF">
              <w:rPr>
                <w:rStyle w:val="Hyperlink"/>
              </w:rPr>
              <w:t>Qualifying Body and Neighbourhood Plan Area</w:t>
            </w:r>
            <w:r>
              <w:rPr>
                <w:webHidden/>
              </w:rPr>
              <w:tab/>
            </w:r>
            <w:r>
              <w:rPr>
                <w:webHidden/>
              </w:rPr>
              <w:fldChar w:fldCharType="begin"/>
            </w:r>
            <w:r>
              <w:rPr>
                <w:webHidden/>
              </w:rPr>
              <w:instrText xml:space="preserve"> PAGEREF _Toc242352892 \h </w:instrText>
            </w:r>
            <w:r>
              <w:rPr>
                <w:webHidden/>
              </w:rPr>
            </w:r>
            <w:r>
              <w:rPr>
                <w:webHidden/>
              </w:rPr>
              <w:fldChar w:fldCharType="separate"/>
            </w:r>
            <w:r w:rsidR="00304287">
              <w:rPr>
                <w:webHidden/>
              </w:rPr>
              <w:t>12</w:t>
            </w:r>
            <w:r>
              <w:rPr>
                <w:webHidden/>
              </w:rPr>
              <w:fldChar w:fldCharType="end"/>
            </w:r>
          </w:hyperlink>
        </w:p>
        <w:p w14:paraId="45CB1943" w14:textId="0815DDD6" w:rsidR="00B44E2A" w:rsidRDefault="00B44E2A">
          <w:pPr>
            <w:pStyle w:val="TOC3"/>
            <w:rPr>
              <w:rFonts w:asciiTheme="minorHAnsi" w:eastAsiaTheme="minorEastAsia" w:hAnsiTheme="minorHAnsi" w:cstheme="minorBidi"/>
              <w:kern w:val="2"/>
              <w:sz w:val="24"/>
              <w:szCs w:val="24"/>
              <w14:ligatures w14:val="standardContextual"/>
            </w:rPr>
          </w:pPr>
          <w:hyperlink w:anchor="_Toc242352893" w:history="1">
            <w:r w:rsidRPr="005274BF">
              <w:rPr>
                <w:rStyle w:val="Hyperlink"/>
              </w:rPr>
              <w:t>Plan Period</w:t>
            </w:r>
            <w:r>
              <w:rPr>
                <w:webHidden/>
              </w:rPr>
              <w:tab/>
            </w:r>
            <w:r>
              <w:rPr>
                <w:webHidden/>
              </w:rPr>
              <w:fldChar w:fldCharType="begin"/>
            </w:r>
            <w:r>
              <w:rPr>
                <w:webHidden/>
              </w:rPr>
              <w:instrText xml:space="preserve"> PAGEREF _Toc242352893 \h </w:instrText>
            </w:r>
            <w:r>
              <w:rPr>
                <w:webHidden/>
              </w:rPr>
            </w:r>
            <w:r>
              <w:rPr>
                <w:webHidden/>
              </w:rPr>
              <w:fldChar w:fldCharType="separate"/>
            </w:r>
            <w:r w:rsidR="00304287">
              <w:rPr>
                <w:webHidden/>
              </w:rPr>
              <w:t>12</w:t>
            </w:r>
            <w:r>
              <w:rPr>
                <w:webHidden/>
              </w:rPr>
              <w:fldChar w:fldCharType="end"/>
            </w:r>
          </w:hyperlink>
        </w:p>
        <w:p w14:paraId="1B95028C" w14:textId="0F25038C" w:rsidR="00B44E2A" w:rsidRDefault="00B44E2A">
          <w:pPr>
            <w:pStyle w:val="TOC3"/>
            <w:rPr>
              <w:rFonts w:asciiTheme="minorHAnsi" w:eastAsiaTheme="minorEastAsia" w:hAnsiTheme="minorHAnsi" w:cstheme="minorBidi"/>
              <w:kern w:val="2"/>
              <w:sz w:val="24"/>
              <w:szCs w:val="24"/>
              <w14:ligatures w14:val="standardContextual"/>
            </w:rPr>
          </w:pPr>
          <w:hyperlink w:anchor="_Toc242352894" w:history="1">
            <w:r w:rsidRPr="005274BF">
              <w:rPr>
                <w:rStyle w:val="Hyperlink"/>
              </w:rPr>
              <w:t>Neighbourhood Plan Preparation and Consultation</w:t>
            </w:r>
            <w:r>
              <w:rPr>
                <w:webHidden/>
              </w:rPr>
              <w:tab/>
            </w:r>
            <w:r>
              <w:rPr>
                <w:webHidden/>
              </w:rPr>
              <w:fldChar w:fldCharType="begin"/>
            </w:r>
            <w:r>
              <w:rPr>
                <w:webHidden/>
              </w:rPr>
              <w:instrText xml:space="preserve"> PAGEREF _Toc242352894 \h </w:instrText>
            </w:r>
            <w:r>
              <w:rPr>
                <w:webHidden/>
              </w:rPr>
            </w:r>
            <w:r>
              <w:rPr>
                <w:webHidden/>
              </w:rPr>
              <w:fldChar w:fldCharType="separate"/>
            </w:r>
            <w:r w:rsidR="00304287">
              <w:rPr>
                <w:webHidden/>
              </w:rPr>
              <w:t>12</w:t>
            </w:r>
            <w:r>
              <w:rPr>
                <w:webHidden/>
              </w:rPr>
              <w:fldChar w:fldCharType="end"/>
            </w:r>
          </w:hyperlink>
        </w:p>
        <w:p w14:paraId="3E8F7B38" w14:textId="35E37136" w:rsidR="00B44E2A" w:rsidRDefault="00B44E2A">
          <w:pPr>
            <w:pStyle w:val="TOC3"/>
            <w:rPr>
              <w:rFonts w:asciiTheme="minorHAnsi" w:eastAsiaTheme="minorEastAsia" w:hAnsiTheme="minorHAnsi" w:cstheme="minorBidi"/>
              <w:kern w:val="2"/>
              <w:sz w:val="24"/>
              <w:szCs w:val="24"/>
              <w14:ligatures w14:val="standardContextual"/>
            </w:rPr>
          </w:pPr>
          <w:hyperlink w:anchor="_Toc242352895" w:history="1">
            <w:r w:rsidRPr="005274BF">
              <w:rPr>
                <w:rStyle w:val="Hyperlink"/>
              </w:rPr>
              <w:t>Development and Use of Land</w:t>
            </w:r>
            <w:r>
              <w:rPr>
                <w:webHidden/>
              </w:rPr>
              <w:tab/>
            </w:r>
            <w:r>
              <w:rPr>
                <w:webHidden/>
              </w:rPr>
              <w:fldChar w:fldCharType="begin"/>
            </w:r>
            <w:r>
              <w:rPr>
                <w:webHidden/>
              </w:rPr>
              <w:instrText xml:space="preserve"> PAGEREF _Toc242352895 \h </w:instrText>
            </w:r>
            <w:r>
              <w:rPr>
                <w:webHidden/>
              </w:rPr>
            </w:r>
            <w:r>
              <w:rPr>
                <w:webHidden/>
              </w:rPr>
              <w:fldChar w:fldCharType="separate"/>
            </w:r>
            <w:r w:rsidR="00304287">
              <w:rPr>
                <w:webHidden/>
              </w:rPr>
              <w:t>13</w:t>
            </w:r>
            <w:r>
              <w:rPr>
                <w:webHidden/>
              </w:rPr>
              <w:fldChar w:fldCharType="end"/>
            </w:r>
          </w:hyperlink>
        </w:p>
        <w:p w14:paraId="2176DC53" w14:textId="60C9E440" w:rsidR="00B44E2A" w:rsidRDefault="00B44E2A">
          <w:pPr>
            <w:pStyle w:val="TOC3"/>
            <w:rPr>
              <w:rFonts w:asciiTheme="minorHAnsi" w:eastAsiaTheme="minorEastAsia" w:hAnsiTheme="minorHAnsi" w:cstheme="minorBidi"/>
              <w:kern w:val="2"/>
              <w:sz w:val="24"/>
              <w:szCs w:val="24"/>
              <w14:ligatures w14:val="standardContextual"/>
            </w:rPr>
          </w:pPr>
          <w:hyperlink w:anchor="_Toc242352896" w:history="1">
            <w:r w:rsidRPr="005274BF">
              <w:rPr>
                <w:rStyle w:val="Hyperlink"/>
              </w:rPr>
              <w:t>Excluded Development</w:t>
            </w:r>
            <w:r>
              <w:rPr>
                <w:webHidden/>
              </w:rPr>
              <w:tab/>
            </w:r>
            <w:r>
              <w:rPr>
                <w:webHidden/>
              </w:rPr>
              <w:fldChar w:fldCharType="begin"/>
            </w:r>
            <w:r>
              <w:rPr>
                <w:webHidden/>
              </w:rPr>
              <w:instrText xml:space="preserve"> PAGEREF _Toc242352896 \h </w:instrText>
            </w:r>
            <w:r>
              <w:rPr>
                <w:webHidden/>
              </w:rPr>
            </w:r>
            <w:r>
              <w:rPr>
                <w:webHidden/>
              </w:rPr>
              <w:fldChar w:fldCharType="separate"/>
            </w:r>
            <w:r w:rsidR="00304287">
              <w:rPr>
                <w:webHidden/>
              </w:rPr>
              <w:t>13</w:t>
            </w:r>
            <w:r>
              <w:rPr>
                <w:webHidden/>
              </w:rPr>
              <w:fldChar w:fldCharType="end"/>
            </w:r>
          </w:hyperlink>
        </w:p>
        <w:p w14:paraId="67EF32D8" w14:textId="042F6CD6" w:rsidR="00B44E2A" w:rsidRDefault="00B44E2A">
          <w:pPr>
            <w:pStyle w:val="TOC3"/>
            <w:rPr>
              <w:rFonts w:asciiTheme="minorHAnsi" w:eastAsiaTheme="minorEastAsia" w:hAnsiTheme="minorHAnsi" w:cstheme="minorBidi"/>
              <w:kern w:val="2"/>
              <w:sz w:val="24"/>
              <w:szCs w:val="24"/>
              <w14:ligatures w14:val="standardContextual"/>
            </w:rPr>
          </w:pPr>
          <w:hyperlink w:anchor="_Toc242352897" w:history="1">
            <w:r w:rsidRPr="005274BF">
              <w:rPr>
                <w:rStyle w:val="Hyperlink"/>
                <w:lang w:val="en"/>
              </w:rPr>
              <w:t>Local Nature Recovery Strategy (LNRS)</w:t>
            </w:r>
            <w:r>
              <w:rPr>
                <w:webHidden/>
              </w:rPr>
              <w:tab/>
            </w:r>
            <w:r>
              <w:rPr>
                <w:webHidden/>
              </w:rPr>
              <w:fldChar w:fldCharType="begin"/>
            </w:r>
            <w:r>
              <w:rPr>
                <w:webHidden/>
              </w:rPr>
              <w:instrText xml:space="preserve"> PAGEREF _Toc242352897 \h </w:instrText>
            </w:r>
            <w:r>
              <w:rPr>
                <w:webHidden/>
              </w:rPr>
            </w:r>
            <w:r>
              <w:rPr>
                <w:webHidden/>
              </w:rPr>
              <w:fldChar w:fldCharType="separate"/>
            </w:r>
            <w:r w:rsidR="00304287">
              <w:rPr>
                <w:webHidden/>
              </w:rPr>
              <w:t>13</w:t>
            </w:r>
            <w:r>
              <w:rPr>
                <w:webHidden/>
              </w:rPr>
              <w:fldChar w:fldCharType="end"/>
            </w:r>
          </w:hyperlink>
        </w:p>
        <w:p w14:paraId="5E7E6860" w14:textId="210D9C85" w:rsidR="00B44E2A" w:rsidRDefault="00B44E2A">
          <w:pPr>
            <w:pStyle w:val="TOC3"/>
            <w:rPr>
              <w:rFonts w:asciiTheme="minorHAnsi" w:eastAsiaTheme="minorEastAsia" w:hAnsiTheme="minorHAnsi" w:cstheme="minorBidi"/>
              <w:kern w:val="2"/>
              <w:sz w:val="24"/>
              <w:szCs w:val="24"/>
              <w14:ligatures w14:val="standardContextual"/>
            </w:rPr>
          </w:pPr>
          <w:hyperlink w:anchor="_Toc242352898" w:history="1">
            <w:r w:rsidRPr="005274BF">
              <w:rPr>
                <w:rStyle w:val="Hyperlink"/>
                <w:lang w:val="en"/>
              </w:rPr>
              <w:t>Climate Change</w:t>
            </w:r>
            <w:r>
              <w:rPr>
                <w:webHidden/>
              </w:rPr>
              <w:tab/>
            </w:r>
            <w:r>
              <w:rPr>
                <w:webHidden/>
              </w:rPr>
              <w:fldChar w:fldCharType="begin"/>
            </w:r>
            <w:r>
              <w:rPr>
                <w:webHidden/>
              </w:rPr>
              <w:instrText xml:space="preserve"> PAGEREF _Toc242352898 \h </w:instrText>
            </w:r>
            <w:r>
              <w:rPr>
                <w:webHidden/>
              </w:rPr>
            </w:r>
            <w:r>
              <w:rPr>
                <w:webHidden/>
              </w:rPr>
              <w:fldChar w:fldCharType="separate"/>
            </w:r>
            <w:r w:rsidR="00304287">
              <w:rPr>
                <w:webHidden/>
              </w:rPr>
              <w:t>13</w:t>
            </w:r>
            <w:r>
              <w:rPr>
                <w:webHidden/>
              </w:rPr>
              <w:fldChar w:fldCharType="end"/>
            </w:r>
          </w:hyperlink>
        </w:p>
        <w:p w14:paraId="327717E6" w14:textId="1A9296F7" w:rsidR="00B44E2A" w:rsidRDefault="00B44E2A">
          <w:pPr>
            <w:pStyle w:val="TOC3"/>
            <w:rPr>
              <w:rFonts w:asciiTheme="minorHAnsi" w:eastAsiaTheme="minorEastAsia" w:hAnsiTheme="minorHAnsi" w:cstheme="minorBidi"/>
              <w:kern w:val="2"/>
              <w:sz w:val="24"/>
              <w:szCs w:val="24"/>
              <w14:ligatures w14:val="standardContextual"/>
            </w:rPr>
          </w:pPr>
          <w:hyperlink w:anchor="_Toc242352899" w:history="1">
            <w:r w:rsidRPr="005274BF">
              <w:rPr>
                <w:rStyle w:val="Hyperlink"/>
              </w:rPr>
              <w:t>Human Rights</w:t>
            </w:r>
            <w:r>
              <w:rPr>
                <w:webHidden/>
              </w:rPr>
              <w:tab/>
            </w:r>
            <w:r>
              <w:rPr>
                <w:webHidden/>
              </w:rPr>
              <w:fldChar w:fldCharType="begin"/>
            </w:r>
            <w:r>
              <w:rPr>
                <w:webHidden/>
              </w:rPr>
              <w:instrText xml:space="preserve"> PAGEREF _Toc242352899 \h </w:instrText>
            </w:r>
            <w:r>
              <w:rPr>
                <w:webHidden/>
              </w:rPr>
            </w:r>
            <w:r>
              <w:rPr>
                <w:webHidden/>
              </w:rPr>
              <w:fldChar w:fldCharType="separate"/>
            </w:r>
            <w:r w:rsidR="00304287">
              <w:rPr>
                <w:webHidden/>
              </w:rPr>
              <w:t>14</w:t>
            </w:r>
            <w:r>
              <w:rPr>
                <w:webHidden/>
              </w:rPr>
              <w:fldChar w:fldCharType="end"/>
            </w:r>
          </w:hyperlink>
        </w:p>
        <w:p w14:paraId="1DDC910C" w14:textId="60932999"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900" w:history="1">
            <w:r w:rsidRPr="005274BF">
              <w:rPr>
                <w:rStyle w:val="Hyperlink"/>
                <w:noProof/>
              </w:rPr>
              <w:t>4. Assessment of the Basic Conditions</w:t>
            </w:r>
            <w:r>
              <w:rPr>
                <w:noProof/>
                <w:webHidden/>
              </w:rPr>
              <w:tab/>
            </w:r>
            <w:r>
              <w:rPr>
                <w:noProof/>
                <w:webHidden/>
              </w:rPr>
              <w:fldChar w:fldCharType="begin"/>
            </w:r>
            <w:r>
              <w:rPr>
                <w:noProof/>
                <w:webHidden/>
              </w:rPr>
              <w:instrText xml:space="preserve"> PAGEREF _Toc242352900 \h </w:instrText>
            </w:r>
            <w:r>
              <w:rPr>
                <w:noProof/>
                <w:webHidden/>
              </w:rPr>
            </w:r>
            <w:r>
              <w:rPr>
                <w:noProof/>
                <w:webHidden/>
              </w:rPr>
              <w:fldChar w:fldCharType="separate"/>
            </w:r>
            <w:r w:rsidR="00304287">
              <w:rPr>
                <w:noProof/>
                <w:webHidden/>
              </w:rPr>
              <w:t>14</w:t>
            </w:r>
            <w:r>
              <w:rPr>
                <w:noProof/>
                <w:webHidden/>
              </w:rPr>
              <w:fldChar w:fldCharType="end"/>
            </w:r>
          </w:hyperlink>
        </w:p>
        <w:p w14:paraId="31B53F92" w14:textId="5B6AC037" w:rsidR="00B44E2A" w:rsidRDefault="00B44E2A">
          <w:pPr>
            <w:pStyle w:val="TOC3"/>
            <w:rPr>
              <w:rFonts w:asciiTheme="minorHAnsi" w:eastAsiaTheme="minorEastAsia" w:hAnsiTheme="minorHAnsi" w:cstheme="minorBidi"/>
              <w:kern w:val="2"/>
              <w:sz w:val="24"/>
              <w:szCs w:val="24"/>
              <w14:ligatures w14:val="standardContextual"/>
            </w:rPr>
          </w:pPr>
          <w:hyperlink w:anchor="_Toc242352901" w:history="1">
            <w:r w:rsidRPr="005274BF">
              <w:rPr>
                <w:rStyle w:val="Hyperlink"/>
              </w:rPr>
              <w:t>Assimilated Obligations</w:t>
            </w:r>
            <w:r>
              <w:rPr>
                <w:webHidden/>
              </w:rPr>
              <w:tab/>
            </w:r>
            <w:r>
              <w:rPr>
                <w:webHidden/>
              </w:rPr>
              <w:fldChar w:fldCharType="begin"/>
            </w:r>
            <w:r>
              <w:rPr>
                <w:webHidden/>
              </w:rPr>
              <w:instrText xml:space="preserve"> PAGEREF _Toc242352901 \h </w:instrText>
            </w:r>
            <w:r>
              <w:rPr>
                <w:webHidden/>
              </w:rPr>
            </w:r>
            <w:r>
              <w:rPr>
                <w:webHidden/>
              </w:rPr>
              <w:fldChar w:fldCharType="separate"/>
            </w:r>
            <w:r w:rsidR="00304287">
              <w:rPr>
                <w:webHidden/>
              </w:rPr>
              <w:t>14</w:t>
            </w:r>
            <w:r>
              <w:rPr>
                <w:webHidden/>
              </w:rPr>
              <w:fldChar w:fldCharType="end"/>
            </w:r>
          </w:hyperlink>
        </w:p>
        <w:p w14:paraId="11547F16" w14:textId="57A6F102" w:rsidR="00B44E2A" w:rsidRDefault="00B44E2A">
          <w:pPr>
            <w:pStyle w:val="TOC3"/>
            <w:rPr>
              <w:rFonts w:asciiTheme="minorHAnsi" w:eastAsiaTheme="minorEastAsia" w:hAnsiTheme="minorHAnsi" w:cstheme="minorBidi"/>
              <w:kern w:val="2"/>
              <w:sz w:val="24"/>
              <w:szCs w:val="24"/>
              <w14:ligatures w14:val="standardContextual"/>
            </w:rPr>
          </w:pPr>
          <w:hyperlink w:anchor="_Toc242352902" w:history="1">
            <w:r w:rsidRPr="005274BF">
              <w:rPr>
                <w:rStyle w:val="Hyperlink"/>
              </w:rPr>
              <w:t>Main Issues</w:t>
            </w:r>
            <w:r>
              <w:rPr>
                <w:webHidden/>
              </w:rPr>
              <w:tab/>
            </w:r>
            <w:r>
              <w:rPr>
                <w:webHidden/>
              </w:rPr>
              <w:fldChar w:fldCharType="begin"/>
            </w:r>
            <w:r>
              <w:rPr>
                <w:webHidden/>
              </w:rPr>
              <w:instrText xml:space="preserve"> PAGEREF _Toc242352902 \h </w:instrText>
            </w:r>
            <w:r>
              <w:rPr>
                <w:webHidden/>
              </w:rPr>
            </w:r>
            <w:r>
              <w:rPr>
                <w:webHidden/>
              </w:rPr>
              <w:fldChar w:fldCharType="separate"/>
            </w:r>
            <w:r w:rsidR="00304287">
              <w:rPr>
                <w:webHidden/>
              </w:rPr>
              <w:t>15</w:t>
            </w:r>
            <w:r>
              <w:rPr>
                <w:webHidden/>
              </w:rPr>
              <w:fldChar w:fldCharType="end"/>
            </w:r>
          </w:hyperlink>
        </w:p>
        <w:p w14:paraId="719C278F" w14:textId="50BE8978" w:rsidR="00B44E2A" w:rsidRDefault="00B44E2A">
          <w:pPr>
            <w:pStyle w:val="TOC3"/>
            <w:rPr>
              <w:rFonts w:asciiTheme="minorHAnsi" w:eastAsiaTheme="minorEastAsia" w:hAnsiTheme="minorHAnsi" w:cstheme="minorBidi"/>
              <w:kern w:val="2"/>
              <w:sz w:val="24"/>
              <w:szCs w:val="24"/>
              <w14:ligatures w14:val="standardContextual"/>
            </w:rPr>
          </w:pPr>
          <w:hyperlink w:anchor="_Toc242352903" w:history="1">
            <w:r w:rsidRPr="005274BF">
              <w:rPr>
                <w:rStyle w:val="Hyperlink"/>
              </w:rPr>
              <w:t>Policy Modifications</w:t>
            </w:r>
            <w:r>
              <w:rPr>
                <w:webHidden/>
              </w:rPr>
              <w:tab/>
            </w:r>
            <w:r>
              <w:rPr>
                <w:webHidden/>
              </w:rPr>
              <w:fldChar w:fldCharType="begin"/>
            </w:r>
            <w:r>
              <w:rPr>
                <w:webHidden/>
              </w:rPr>
              <w:instrText xml:space="preserve"> PAGEREF _Toc242352903 \h </w:instrText>
            </w:r>
            <w:r>
              <w:rPr>
                <w:webHidden/>
              </w:rPr>
            </w:r>
            <w:r>
              <w:rPr>
                <w:webHidden/>
              </w:rPr>
              <w:fldChar w:fldCharType="separate"/>
            </w:r>
            <w:r w:rsidR="00304287">
              <w:rPr>
                <w:webHidden/>
              </w:rPr>
              <w:t>15</w:t>
            </w:r>
            <w:r>
              <w:rPr>
                <w:webHidden/>
              </w:rPr>
              <w:fldChar w:fldCharType="end"/>
            </w:r>
          </w:hyperlink>
        </w:p>
        <w:p w14:paraId="0EA69E7A" w14:textId="1A23CCD7" w:rsidR="00B44E2A" w:rsidRDefault="00B44E2A">
          <w:pPr>
            <w:pStyle w:val="TOC3"/>
            <w:rPr>
              <w:rFonts w:asciiTheme="minorHAnsi" w:eastAsiaTheme="minorEastAsia" w:hAnsiTheme="minorHAnsi" w:cstheme="minorBidi"/>
              <w:kern w:val="2"/>
              <w:sz w:val="24"/>
              <w:szCs w:val="24"/>
              <w14:ligatures w14:val="standardContextual"/>
            </w:rPr>
          </w:pPr>
          <w:hyperlink w:anchor="_Toc242352904" w:history="1">
            <w:r w:rsidRPr="005274BF">
              <w:rPr>
                <w:rStyle w:val="Hyperlink"/>
              </w:rPr>
              <w:t>Climate Change</w:t>
            </w:r>
            <w:r>
              <w:rPr>
                <w:webHidden/>
              </w:rPr>
              <w:tab/>
            </w:r>
            <w:r>
              <w:rPr>
                <w:webHidden/>
              </w:rPr>
              <w:fldChar w:fldCharType="begin"/>
            </w:r>
            <w:r>
              <w:rPr>
                <w:webHidden/>
              </w:rPr>
              <w:instrText xml:space="preserve"> PAGEREF _Toc242352904 \h </w:instrText>
            </w:r>
            <w:r>
              <w:rPr>
                <w:webHidden/>
              </w:rPr>
            </w:r>
            <w:r>
              <w:rPr>
                <w:webHidden/>
              </w:rPr>
              <w:fldChar w:fldCharType="separate"/>
            </w:r>
            <w:r w:rsidR="00304287">
              <w:rPr>
                <w:webHidden/>
              </w:rPr>
              <w:t>16</w:t>
            </w:r>
            <w:r>
              <w:rPr>
                <w:webHidden/>
              </w:rPr>
              <w:fldChar w:fldCharType="end"/>
            </w:r>
          </w:hyperlink>
        </w:p>
        <w:p w14:paraId="291A55CF" w14:textId="1A154CCB" w:rsidR="00B44E2A" w:rsidRDefault="00B44E2A">
          <w:pPr>
            <w:pStyle w:val="TOC3"/>
            <w:rPr>
              <w:rFonts w:asciiTheme="minorHAnsi" w:eastAsiaTheme="minorEastAsia" w:hAnsiTheme="minorHAnsi" w:cstheme="minorBidi"/>
              <w:kern w:val="2"/>
              <w:sz w:val="24"/>
              <w:szCs w:val="24"/>
              <w14:ligatures w14:val="standardContextual"/>
            </w:rPr>
          </w:pPr>
          <w:hyperlink w:anchor="_Toc242352905" w:history="1">
            <w:r w:rsidRPr="005274BF">
              <w:rPr>
                <w:rStyle w:val="Hyperlink"/>
              </w:rPr>
              <w:t>Access and Movement</w:t>
            </w:r>
            <w:r>
              <w:rPr>
                <w:webHidden/>
              </w:rPr>
              <w:tab/>
            </w:r>
            <w:r>
              <w:rPr>
                <w:webHidden/>
              </w:rPr>
              <w:fldChar w:fldCharType="begin"/>
            </w:r>
            <w:r>
              <w:rPr>
                <w:webHidden/>
              </w:rPr>
              <w:instrText xml:space="preserve"> PAGEREF _Toc242352905 \h </w:instrText>
            </w:r>
            <w:r>
              <w:rPr>
                <w:webHidden/>
              </w:rPr>
            </w:r>
            <w:r>
              <w:rPr>
                <w:webHidden/>
              </w:rPr>
              <w:fldChar w:fldCharType="separate"/>
            </w:r>
            <w:r w:rsidR="00304287">
              <w:rPr>
                <w:webHidden/>
              </w:rPr>
              <w:t>16</w:t>
            </w:r>
            <w:r>
              <w:rPr>
                <w:webHidden/>
              </w:rPr>
              <w:fldChar w:fldCharType="end"/>
            </w:r>
          </w:hyperlink>
        </w:p>
        <w:p w14:paraId="725AB578" w14:textId="2E1D5040" w:rsidR="00B44E2A" w:rsidRDefault="00B44E2A">
          <w:pPr>
            <w:pStyle w:val="TOC3"/>
            <w:rPr>
              <w:rFonts w:asciiTheme="minorHAnsi" w:eastAsiaTheme="minorEastAsia" w:hAnsiTheme="minorHAnsi" w:cstheme="minorBidi"/>
              <w:kern w:val="2"/>
              <w:sz w:val="24"/>
              <w:szCs w:val="24"/>
              <w14:ligatures w14:val="standardContextual"/>
            </w:rPr>
          </w:pPr>
          <w:hyperlink w:anchor="_Toc242352906" w:history="1">
            <w:r w:rsidRPr="005274BF">
              <w:rPr>
                <w:rStyle w:val="Hyperlink"/>
              </w:rPr>
              <w:t>Economy and Employment</w:t>
            </w:r>
            <w:r>
              <w:rPr>
                <w:webHidden/>
              </w:rPr>
              <w:tab/>
            </w:r>
            <w:r>
              <w:rPr>
                <w:webHidden/>
              </w:rPr>
              <w:fldChar w:fldCharType="begin"/>
            </w:r>
            <w:r>
              <w:rPr>
                <w:webHidden/>
              </w:rPr>
              <w:instrText xml:space="preserve"> PAGEREF _Toc242352906 \h </w:instrText>
            </w:r>
            <w:r>
              <w:rPr>
                <w:webHidden/>
              </w:rPr>
            </w:r>
            <w:r>
              <w:rPr>
                <w:webHidden/>
              </w:rPr>
              <w:fldChar w:fldCharType="separate"/>
            </w:r>
            <w:r w:rsidR="00304287">
              <w:rPr>
                <w:webHidden/>
              </w:rPr>
              <w:t>16</w:t>
            </w:r>
            <w:r>
              <w:rPr>
                <w:webHidden/>
              </w:rPr>
              <w:fldChar w:fldCharType="end"/>
            </w:r>
          </w:hyperlink>
        </w:p>
        <w:p w14:paraId="1CF0C38B" w14:textId="06D37018" w:rsidR="00B44E2A" w:rsidRDefault="00B44E2A">
          <w:pPr>
            <w:pStyle w:val="TOC3"/>
            <w:rPr>
              <w:rFonts w:asciiTheme="minorHAnsi" w:eastAsiaTheme="minorEastAsia" w:hAnsiTheme="minorHAnsi" w:cstheme="minorBidi"/>
              <w:kern w:val="2"/>
              <w:sz w:val="24"/>
              <w:szCs w:val="24"/>
              <w14:ligatures w14:val="standardContextual"/>
            </w:rPr>
          </w:pPr>
          <w:hyperlink w:anchor="_Toc242352907" w:history="1">
            <w:r w:rsidRPr="005274BF">
              <w:rPr>
                <w:rStyle w:val="Hyperlink"/>
              </w:rPr>
              <w:t>Housing</w:t>
            </w:r>
            <w:r>
              <w:rPr>
                <w:webHidden/>
              </w:rPr>
              <w:tab/>
            </w:r>
            <w:r>
              <w:rPr>
                <w:webHidden/>
              </w:rPr>
              <w:fldChar w:fldCharType="begin"/>
            </w:r>
            <w:r>
              <w:rPr>
                <w:webHidden/>
              </w:rPr>
              <w:instrText xml:space="preserve"> PAGEREF _Toc242352907 \h </w:instrText>
            </w:r>
            <w:r>
              <w:rPr>
                <w:webHidden/>
              </w:rPr>
            </w:r>
            <w:r>
              <w:rPr>
                <w:webHidden/>
              </w:rPr>
              <w:fldChar w:fldCharType="separate"/>
            </w:r>
            <w:r w:rsidR="00304287">
              <w:rPr>
                <w:webHidden/>
              </w:rPr>
              <w:t>17</w:t>
            </w:r>
            <w:r>
              <w:rPr>
                <w:webHidden/>
              </w:rPr>
              <w:fldChar w:fldCharType="end"/>
            </w:r>
          </w:hyperlink>
        </w:p>
        <w:p w14:paraId="5B8A6437" w14:textId="0BBE6AD4" w:rsidR="00B44E2A" w:rsidRDefault="00B44E2A">
          <w:pPr>
            <w:pStyle w:val="TOC3"/>
            <w:rPr>
              <w:rFonts w:asciiTheme="minorHAnsi" w:eastAsiaTheme="minorEastAsia" w:hAnsiTheme="minorHAnsi" w:cstheme="minorBidi"/>
              <w:kern w:val="2"/>
              <w:sz w:val="24"/>
              <w:szCs w:val="24"/>
              <w14:ligatures w14:val="standardContextual"/>
            </w:rPr>
          </w:pPr>
          <w:hyperlink w:anchor="_Toc242352908" w:history="1">
            <w:r w:rsidRPr="005274BF">
              <w:rPr>
                <w:rStyle w:val="Hyperlink"/>
              </w:rPr>
              <w:t>Community Facilities</w:t>
            </w:r>
            <w:r>
              <w:rPr>
                <w:webHidden/>
              </w:rPr>
              <w:tab/>
            </w:r>
            <w:r>
              <w:rPr>
                <w:webHidden/>
              </w:rPr>
              <w:fldChar w:fldCharType="begin"/>
            </w:r>
            <w:r>
              <w:rPr>
                <w:webHidden/>
              </w:rPr>
              <w:instrText xml:space="preserve"> PAGEREF _Toc242352908 \h </w:instrText>
            </w:r>
            <w:r>
              <w:rPr>
                <w:webHidden/>
              </w:rPr>
            </w:r>
            <w:r>
              <w:rPr>
                <w:webHidden/>
              </w:rPr>
              <w:fldChar w:fldCharType="separate"/>
            </w:r>
            <w:r w:rsidR="00304287">
              <w:rPr>
                <w:webHidden/>
              </w:rPr>
              <w:t>19</w:t>
            </w:r>
            <w:r>
              <w:rPr>
                <w:webHidden/>
              </w:rPr>
              <w:fldChar w:fldCharType="end"/>
            </w:r>
          </w:hyperlink>
        </w:p>
        <w:p w14:paraId="67337F13" w14:textId="39C616AA" w:rsidR="00B44E2A" w:rsidRDefault="00B44E2A">
          <w:pPr>
            <w:pStyle w:val="TOC3"/>
            <w:rPr>
              <w:rFonts w:asciiTheme="minorHAnsi" w:eastAsiaTheme="minorEastAsia" w:hAnsiTheme="minorHAnsi" w:cstheme="minorBidi"/>
              <w:kern w:val="2"/>
              <w:sz w:val="24"/>
              <w:szCs w:val="24"/>
              <w14:ligatures w14:val="standardContextual"/>
            </w:rPr>
          </w:pPr>
          <w:hyperlink w:anchor="_Toc242352909" w:history="1">
            <w:r w:rsidRPr="005274BF">
              <w:rPr>
                <w:rStyle w:val="Hyperlink"/>
              </w:rPr>
              <w:t>Landscape</w:t>
            </w:r>
            <w:r>
              <w:rPr>
                <w:webHidden/>
              </w:rPr>
              <w:tab/>
            </w:r>
            <w:r>
              <w:rPr>
                <w:webHidden/>
              </w:rPr>
              <w:fldChar w:fldCharType="begin"/>
            </w:r>
            <w:r>
              <w:rPr>
                <w:webHidden/>
              </w:rPr>
              <w:instrText xml:space="preserve"> PAGEREF _Toc242352909 \h </w:instrText>
            </w:r>
            <w:r>
              <w:rPr>
                <w:webHidden/>
              </w:rPr>
            </w:r>
            <w:r>
              <w:rPr>
                <w:webHidden/>
              </w:rPr>
              <w:fldChar w:fldCharType="separate"/>
            </w:r>
            <w:r w:rsidR="00304287">
              <w:rPr>
                <w:webHidden/>
              </w:rPr>
              <w:t>19</w:t>
            </w:r>
            <w:r>
              <w:rPr>
                <w:webHidden/>
              </w:rPr>
              <w:fldChar w:fldCharType="end"/>
            </w:r>
          </w:hyperlink>
        </w:p>
        <w:p w14:paraId="3D9EE7BA" w14:textId="5D3BAA5F" w:rsidR="00B44E2A" w:rsidRDefault="00B44E2A">
          <w:pPr>
            <w:pStyle w:val="TOC3"/>
            <w:rPr>
              <w:rFonts w:asciiTheme="minorHAnsi" w:eastAsiaTheme="minorEastAsia" w:hAnsiTheme="minorHAnsi" w:cstheme="minorBidi"/>
              <w:kern w:val="2"/>
              <w:sz w:val="24"/>
              <w:szCs w:val="24"/>
              <w14:ligatures w14:val="standardContextual"/>
            </w:rPr>
          </w:pPr>
          <w:hyperlink w:anchor="_Toc242352910" w:history="1">
            <w:r w:rsidRPr="005274BF">
              <w:rPr>
                <w:rStyle w:val="Hyperlink"/>
              </w:rPr>
              <w:t>Centre of Bridport</w:t>
            </w:r>
            <w:r>
              <w:rPr>
                <w:webHidden/>
              </w:rPr>
              <w:tab/>
            </w:r>
            <w:r>
              <w:rPr>
                <w:webHidden/>
              </w:rPr>
              <w:fldChar w:fldCharType="begin"/>
            </w:r>
            <w:r>
              <w:rPr>
                <w:webHidden/>
              </w:rPr>
              <w:instrText xml:space="preserve"> PAGEREF _Toc242352910 \h </w:instrText>
            </w:r>
            <w:r>
              <w:rPr>
                <w:webHidden/>
              </w:rPr>
            </w:r>
            <w:r>
              <w:rPr>
                <w:webHidden/>
              </w:rPr>
              <w:fldChar w:fldCharType="separate"/>
            </w:r>
            <w:r w:rsidR="00304287">
              <w:rPr>
                <w:webHidden/>
              </w:rPr>
              <w:t>20</w:t>
            </w:r>
            <w:r>
              <w:rPr>
                <w:webHidden/>
              </w:rPr>
              <w:fldChar w:fldCharType="end"/>
            </w:r>
          </w:hyperlink>
        </w:p>
        <w:p w14:paraId="142C8CA9" w14:textId="7D43848B" w:rsidR="00B44E2A" w:rsidRDefault="00B44E2A">
          <w:pPr>
            <w:pStyle w:val="TOC3"/>
            <w:rPr>
              <w:rFonts w:asciiTheme="minorHAnsi" w:eastAsiaTheme="minorEastAsia" w:hAnsiTheme="minorHAnsi" w:cstheme="minorBidi"/>
              <w:kern w:val="2"/>
              <w:sz w:val="24"/>
              <w:szCs w:val="24"/>
              <w14:ligatures w14:val="standardContextual"/>
            </w:rPr>
          </w:pPr>
          <w:hyperlink w:anchor="_Toc242352911" w:history="1">
            <w:r w:rsidRPr="005274BF">
              <w:rPr>
                <w:rStyle w:val="Hyperlink"/>
              </w:rPr>
              <w:t>Design for Living</w:t>
            </w:r>
            <w:r>
              <w:rPr>
                <w:webHidden/>
              </w:rPr>
              <w:tab/>
            </w:r>
            <w:r>
              <w:rPr>
                <w:webHidden/>
              </w:rPr>
              <w:fldChar w:fldCharType="begin"/>
            </w:r>
            <w:r>
              <w:rPr>
                <w:webHidden/>
              </w:rPr>
              <w:instrText xml:space="preserve"> PAGEREF _Toc242352911 \h </w:instrText>
            </w:r>
            <w:r>
              <w:rPr>
                <w:webHidden/>
              </w:rPr>
            </w:r>
            <w:r>
              <w:rPr>
                <w:webHidden/>
              </w:rPr>
              <w:fldChar w:fldCharType="separate"/>
            </w:r>
            <w:r w:rsidR="00304287">
              <w:rPr>
                <w:webHidden/>
              </w:rPr>
              <w:t>21</w:t>
            </w:r>
            <w:r>
              <w:rPr>
                <w:webHidden/>
              </w:rPr>
              <w:fldChar w:fldCharType="end"/>
            </w:r>
          </w:hyperlink>
        </w:p>
        <w:p w14:paraId="0C1CEAD1" w14:textId="5C0C68FC" w:rsidR="00B44E2A" w:rsidRDefault="00B44E2A">
          <w:pPr>
            <w:pStyle w:val="TOC3"/>
            <w:rPr>
              <w:rFonts w:asciiTheme="minorHAnsi" w:eastAsiaTheme="minorEastAsia" w:hAnsiTheme="minorHAnsi" w:cstheme="minorBidi"/>
              <w:kern w:val="2"/>
              <w:sz w:val="24"/>
              <w:szCs w:val="24"/>
              <w14:ligatures w14:val="standardContextual"/>
            </w:rPr>
          </w:pPr>
          <w:hyperlink w:anchor="_Toc242352912" w:history="1">
            <w:r w:rsidRPr="005274BF">
              <w:rPr>
                <w:rStyle w:val="Hyperlink"/>
              </w:rPr>
              <w:t>Unchanged Policies</w:t>
            </w:r>
            <w:r>
              <w:rPr>
                <w:webHidden/>
              </w:rPr>
              <w:tab/>
            </w:r>
            <w:r>
              <w:rPr>
                <w:webHidden/>
              </w:rPr>
              <w:fldChar w:fldCharType="begin"/>
            </w:r>
            <w:r>
              <w:rPr>
                <w:webHidden/>
              </w:rPr>
              <w:instrText xml:space="preserve"> PAGEREF _Toc242352912 \h </w:instrText>
            </w:r>
            <w:r>
              <w:rPr>
                <w:webHidden/>
              </w:rPr>
            </w:r>
            <w:r>
              <w:rPr>
                <w:webHidden/>
              </w:rPr>
              <w:fldChar w:fldCharType="separate"/>
            </w:r>
            <w:r w:rsidR="00304287">
              <w:rPr>
                <w:webHidden/>
              </w:rPr>
              <w:t>21</w:t>
            </w:r>
            <w:r>
              <w:rPr>
                <w:webHidden/>
              </w:rPr>
              <w:fldChar w:fldCharType="end"/>
            </w:r>
          </w:hyperlink>
        </w:p>
        <w:p w14:paraId="4C6908F9" w14:textId="26C4A13F" w:rsidR="00B44E2A" w:rsidRDefault="00B44E2A">
          <w:pPr>
            <w:pStyle w:val="TOC3"/>
            <w:rPr>
              <w:rFonts w:asciiTheme="minorHAnsi" w:eastAsiaTheme="minorEastAsia" w:hAnsiTheme="minorHAnsi" w:cstheme="minorBidi"/>
              <w:kern w:val="2"/>
              <w:sz w:val="24"/>
              <w:szCs w:val="24"/>
              <w14:ligatures w14:val="standardContextual"/>
            </w:rPr>
          </w:pPr>
          <w:hyperlink w:anchor="_Toc242352913" w:history="1">
            <w:r w:rsidRPr="005274BF">
              <w:rPr>
                <w:rStyle w:val="Hyperlink"/>
              </w:rPr>
              <w:t>Town and Parish Council Actions</w:t>
            </w:r>
            <w:r>
              <w:rPr>
                <w:webHidden/>
              </w:rPr>
              <w:tab/>
            </w:r>
            <w:r>
              <w:rPr>
                <w:webHidden/>
              </w:rPr>
              <w:fldChar w:fldCharType="begin"/>
            </w:r>
            <w:r>
              <w:rPr>
                <w:webHidden/>
              </w:rPr>
              <w:instrText xml:space="preserve"> PAGEREF _Toc242352913 \h </w:instrText>
            </w:r>
            <w:r>
              <w:rPr>
                <w:webHidden/>
              </w:rPr>
            </w:r>
            <w:r>
              <w:rPr>
                <w:webHidden/>
              </w:rPr>
              <w:fldChar w:fldCharType="separate"/>
            </w:r>
            <w:r w:rsidR="00304287">
              <w:rPr>
                <w:webHidden/>
              </w:rPr>
              <w:t>23</w:t>
            </w:r>
            <w:r>
              <w:rPr>
                <w:webHidden/>
              </w:rPr>
              <w:fldChar w:fldCharType="end"/>
            </w:r>
          </w:hyperlink>
        </w:p>
        <w:p w14:paraId="748A295F" w14:textId="3ADB4761" w:rsidR="00B44E2A" w:rsidRDefault="00B44E2A">
          <w:pPr>
            <w:pStyle w:val="TOC3"/>
            <w:rPr>
              <w:rFonts w:asciiTheme="minorHAnsi" w:eastAsiaTheme="minorEastAsia" w:hAnsiTheme="minorHAnsi" w:cstheme="minorBidi"/>
              <w:kern w:val="2"/>
              <w:sz w:val="24"/>
              <w:szCs w:val="24"/>
              <w14:ligatures w14:val="standardContextual"/>
            </w:rPr>
          </w:pPr>
          <w:hyperlink w:anchor="_Toc242352914" w:history="1">
            <w:r w:rsidRPr="005274BF">
              <w:rPr>
                <w:rStyle w:val="Hyperlink"/>
              </w:rPr>
              <w:t>Alterations to the Text</w:t>
            </w:r>
            <w:r>
              <w:rPr>
                <w:webHidden/>
              </w:rPr>
              <w:tab/>
            </w:r>
            <w:r>
              <w:rPr>
                <w:webHidden/>
              </w:rPr>
              <w:fldChar w:fldCharType="begin"/>
            </w:r>
            <w:r>
              <w:rPr>
                <w:webHidden/>
              </w:rPr>
              <w:instrText xml:space="preserve"> PAGEREF _Toc242352914 \h </w:instrText>
            </w:r>
            <w:r>
              <w:rPr>
                <w:webHidden/>
              </w:rPr>
            </w:r>
            <w:r>
              <w:rPr>
                <w:webHidden/>
              </w:rPr>
              <w:fldChar w:fldCharType="separate"/>
            </w:r>
            <w:r w:rsidR="00304287">
              <w:rPr>
                <w:webHidden/>
              </w:rPr>
              <w:t>23</w:t>
            </w:r>
            <w:r>
              <w:rPr>
                <w:webHidden/>
              </w:rPr>
              <w:fldChar w:fldCharType="end"/>
            </w:r>
          </w:hyperlink>
        </w:p>
        <w:p w14:paraId="73621772" w14:textId="17C513C8" w:rsidR="00B44E2A" w:rsidRDefault="00B44E2A">
          <w:pPr>
            <w:pStyle w:val="TOC3"/>
            <w:rPr>
              <w:rFonts w:asciiTheme="minorHAnsi" w:eastAsiaTheme="minorEastAsia" w:hAnsiTheme="minorHAnsi" w:cstheme="minorBidi"/>
              <w:kern w:val="2"/>
              <w:sz w:val="24"/>
              <w:szCs w:val="24"/>
              <w14:ligatures w14:val="standardContextual"/>
            </w:rPr>
          </w:pPr>
          <w:hyperlink w:anchor="_Toc242352915" w:history="1">
            <w:r w:rsidRPr="005274BF">
              <w:rPr>
                <w:rStyle w:val="Hyperlink"/>
              </w:rPr>
              <w:t>All Other Matters</w:t>
            </w:r>
            <w:r>
              <w:rPr>
                <w:webHidden/>
              </w:rPr>
              <w:tab/>
            </w:r>
            <w:r>
              <w:rPr>
                <w:webHidden/>
              </w:rPr>
              <w:fldChar w:fldCharType="begin"/>
            </w:r>
            <w:r>
              <w:rPr>
                <w:webHidden/>
              </w:rPr>
              <w:instrText xml:space="preserve"> PAGEREF _Toc242352915 \h </w:instrText>
            </w:r>
            <w:r>
              <w:rPr>
                <w:webHidden/>
              </w:rPr>
            </w:r>
            <w:r>
              <w:rPr>
                <w:webHidden/>
              </w:rPr>
              <w:fldChar w:fldCharType="separate"/>
            </w:r>
            <w:r w:rsidR="00304287">
              <w:rPr>
                <w:webHidden/>
              </w:rPr>
              <w:t>23</w:t>
            </w:r>
            <w:r>
              <w:rPr>
                <w:webHidden/>
              </w:rPr>
              <w:fldChar w:fldCharType="end"/>
            </w:r>
          </w:hyperlink>
        </w:p>
        <w:p w14:paraId="152A6D06" w14:textId="4EC48B73" w:rsidR="00B44E2A" w:rsidRDefault="00B44E2A">
          <w:pPr>
            <w:pStyle w:val="TOC3"/>
            <w:rPr>
              <w:rFonts w:asciiTheme="minorHAnsi" w:eastAsiaTheme="minorEastAsia" w:hAnsiTheme="minorHAnsi" w:cstheme="minorBidi"/>
              <w:kern w:val="2"/>
              <w:sz w:val="24"/>
              <w:szCs w:val="24"/>
              <w14:ligatures w14:val="standardContextual"/>
            </w:rPr>
          </w:pPr>
          <w:hyperlink w:anchor="_Toc242352916" w:history="1">
            <w:r w:rsidRPr="005274BF">
              <w:rPr>
                <w:rStyle w:val="Hyperlink"/>
              </w:rPr>
              <w:t>5. Conclusions</w:t>
            </w:r>
            <w:r>
              <w:rPr>
                <w:webHidden/>
              </w:rPr>
              <w:tab/>
            </w:r>
            <w:r>
              <w:rPr>
                <w:webHidden/>
              </w:rPr>
              <w:fldChar w:fldCharType="begin"/>
            </w:r>
            <w:r>
              <w:rPr>
                <w:webHidden/>
              </w:rPr>
              <w:instrText xml:space="preserve"> PAGEREF _Toc242352916 \h </w:instrText>
            </w:r>
            <w:r>
              <w:rPr>
                <w:webHidden/>
              </w:rPr>
            </w:r>
            <w:r>
              <w:rPr>
                <w:webHidden/>
              </w:rPr>
              <w:fldChar w:fldCharType="separate"/>
            </w:r>
            <w:r w:rsidR="00304287">
              <w:rPr>
                <w:webHidden/>
              </w:rPr>
              <w:t>24</w:t>
            </w:r>
            <w:r>
              <w:rPr>
                <w:webHidden/>
              </w:rPr>
              <w:fldChar w:fldCharType="end"/>
            </w:r>
          </w:hyperlink>
        </w:p>
        <w:p w14:paraId="17A5355B" w14:textId="132056B5" w:rsidR="00B44E2A" w:rsidRDefault="00B44E2A">
          <w:pPr>
            <w:pStyle w:val="TOC3"/>
            <w:rPr>
              <w:rFonts w:asciiTheme="minorHAnsi" w:eastAsiaTheme="minorEastAsia" w:hAnsiTheme="minorHAnsi" w:cstheme="minorBidi"/>
              <w:kern w:val="2"/>
              <w:sz w:val="24"/>
              <w:szCs w:val="24"/>
              <w14:ligatures w14:val="standardContextual"/>
            </w:rPr>
          </w:pPr>
          <w:hyperlink w:anchor="_Toc242352917" w:history="1">
            <w:r w:rsidRPr="005274BF">
              <w:rPr>
                <w:rStyle w:val="Hyperlink"/>
                <w:lang w:eastAsia="en-US"/>
              </w:rPr>
              <w:t>Summary</w:t>
            </w:r>
            <w:r>
              <w:rPr>
                <w:webHidden/>
              </w:rPr>
              <w:tab/>
            </w:r>
            <w:r>
              <w:rPr>
                <w:webHidden/>
              </w:rPr>
              <w:fldChar w:fldCharType="begin"/>
            </w:r>
            <w:r>
              <w:rPr>
                <w:webHidden/>
              </w:rPr>
              <w:instrText xml:space="preserve"> PAGEREF _Toc242352917 \h </w:instrText>
            </w:r>
            <w:r>
              <w:rPr>
                <w:webHidden/>
              </w:rPr>
            </w:r>
            <w:r>
              <w:rPr>
                <w:webHidden/>
              </w:rPr>
              <w:fldChar w:fldCharType="separate"/>
            </w:r>
            <w:r w:rsidR="00304287">
              <w:rPr>
                <w:webHidden/>
              </w:rPr>
              <w:t>24</w:t>
            </w:r>
            <w:r>
              <w:rPr>
                <w:webHidden/>
              </w:rPr>
              <w:fldChar w:fldCharType="end"/>
            </w:r>
          </w:hyperlink>
        </w:p>
        <w:p w14:paraId="37FCA40C" w14:textId="3483E90E" w:rsidR="00B44E2A" w:rsidRDefault="00B44E2A">
          <w:pPr>
            <w:pStyle w:val="TOC3"/>
            <w:rPr>
              <w:rFonts w:asciiTheme="minorHAnsi" w:eastAsiaTheme="minorEastAsia" w:hAnsiTheme="minorHAnsi" w:cstheme="minorBidi"/>
              <w:kern w:val="2"/>
              <w:sz w:val="24"/>
              <w:szCs w:val="24"/>
              <w14:ligatures w14:val="standardContextual"/>
            </w:rPr>
          </w:pPr>
          <w:hyperlink w:anchor="_Toc242352918" w:history="1">
            <w:r w:rsidRPr="005274BF">
              <w:rPr>
                <w:rStyle w:val="Hyperlink"/>
              </w:rPr>
              <w:t>Examiner Recommendation</w:t>
            </w:r>
            <w:r>
              <w:rPr>
                <w:webHidden/>
              </w:rPr>
              <w:tab/>
            </w:r>
            <w:r>
              <w:rPr>
                <w:webHidden/>
              </w:rPr>
              <w:fldChar w:fldCharType="begin"/>
            </w:r>
            <w:r>
              <w:rPr>
                <w:webHidden/>
              </w:rPr>
              <w:instrText xml:space="preserve"> PAGEREF _Toc242352918 \h </w:instrText>
            </w:r>
            <w:r>
              <w:rPr>
                <w:webHidden/>
              </w:rPr>
            </w:r>
            <w:r>
              <w:rPr>
                <w:webHidden/>
              </w:rPr>
              <w:fldChar w:fldCharType="separate"/>
            </w:r>
            <w:r w:rsidR="00304287">
              <w:rPr>
                <w:webHidden/>
              </w:rPr>
              <w:t>24</w:t>
            </w:r>
            <w:r>
              <w:rPr>
                <w:webHidden/>
              </w:rPr>
              <w:fldChar w:fldCharType="end"/>
            </w:r>
          </w:hyperlink>
        </w:p>
        <w:p w14:paraId="722E3ED7" w14:textId="52D8A9C6"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919" w:history="1">
            <w:r w:rsidRPr="005274BF">
              <w:rPr>
                <w:rStyle w:val="Hyperlink"/>
                <w:noProof/>
              </w:rPr>
              <w:t>Overview</w:t>
            </w:r>
            <w:r>
              <w:rPr>
                <w:noProof/>
                <w:webHidden/>
              </w:rPr>
              <w:tab/>
            </w:r>
            <w:r>
              <w:rPr>
                <w:noProof/>
                <w:webHidden/>
              </w:rPr>
              <w:fldChar w:fldCharType="begin"/>
            </w:r>
            <w:r>
              <w:rPr>
                <w:noProof/>
                <w:webHidden/>
              </w:rPr>
              <w:instrText xml:space="preserve"> PAGEREF _Toc242352919 \h </w:instrText>
            </w:r>
            <w:r>
              <w:rPr>
                <w:noProof/>
                <w:webHidden/>
              </w:rPr>
            </w:r>
            <w:r>
              <w:rPr>
                <w:noProof/>
                <w:webHidden/>
              </w:rPr>
              <w:fldChar w:fldCharType="separate"/>
            </w:r>
            <w:r w:rsidR="00304287">
              <w:rPr>
                <w:noProof/>
                <w:webHidden/>
              </w:rPr>
              <w:t>24</w:t>
            </w:r>
            <w:r>
              <w:rPr>
                <w:noProof/>
                <w:webHidden/>
              </w:rPr>
              <w:fldChar w:fldCharType="end"/>
            </w:r>
          </w:hyperlink>
        </w:p>
        <w:p w14:paraId="732DC02E" w14:textId="0E14528A" w:rsidR="00B44E2A" w:rsidRDefault="00B44E2A">
          <w:pPr>
            <w:pStyle w:val="TOC2"/>
            <w:rPr>
              <w:rFonts w:asciiTheme="minorHAnsi" w:eastAsiaTheme="minorEastAsia" w:hAnsiTheme="minorHAnsi" w:cstheme="minorBidi"/>
              <w:noProof/>
              <w:kern w:val="2"/>
              <w:sz w:val="24"/>
              <w:szCs w:val="24"/>
              <w14:ligatures w14:val="standardContextual"/>
            </w:rPr>
          </w:pPr>
          <w:hyperlink w:anchor="_Toc242352920" w:history="1">
            <w:r w:rsidRPr="005274BF">
              <w:rPr>
                <w:rStyle w:val="Hyperlink"/>
                <w:noProof/>
              </w:rPr>
              <w:t>Appendix: Examiner Modifications</w:t>
            </w:r>
            <w:r>
              <w:rPr>
                <w:noProof/>
                <w:webHidden/>
              </w:rPr>
              <w:tab/>
            </w:r>
            <w:r>
              <w:rPr>
                <w:noProof/>
                <w:webHidden/>
              </w:rPr>
              <w:fldChar w:fldCharType="begin"/>
            </w:r>
            <w:r>
              <w:rPr>
                <w:noProof/>
                <w:webHidden/>
              </w:rPr>
              <w:instrText xml:space="preserve"> PAGEREF _Toc242352920 \h </w:instrText>
            </w:r>
            <w:r>
              <w:rPr>
                <w:noProof/>
                <w:webHidden/>
              </w:rPr>
            </w:r>
            <w:r>
              <w:rPr>
                <w:noProof/>
                <w:webHidden/>
              </w:rPr>
              <w:fldChar w:fldCharType="separate"/>
            </w:r>
            <w:r w:rsidR="00304287">
              <w:rPr>
                <w:noProof/>
                <w:webHidden/>
              </w:rPr>
              <w:t>25</w:t>
            </w:r>
            <w:r>
              <w:rPr>
                <w:noProof/>
                <w:webHidden/>
              </w:rPr>
              <w:fldChar w:fldCharType="end"/>
            </w:r>
          </w:hyperlink>
        </w:p>
        <w:p w14:paraId="23B95F9A" w14:textId="3D328B23" w:rsidR="002C1452" w:rsidRDefault="00100B71" w:rsidP="00A4613D">
          <w:pPr>
            <w:pStyle w:val="TOC2"/>
            <w:rPr>
              <w:b/>
              <w:bCs/>
              <w:noProof/>
            </w:rPr>
          </w:pPr>
          <w:r>
            <w:rPr>
              <w:b/>
              <w:bCs/>
              <w:noProof/>
            </w:rPr>
            <w:fldChar w:fldCharType="end"/>
          </w:r>
        </w:p>
        <w:p w14:paraId="13D2AF2E" w14:textId="77777777" w:rsidR="002C1452" w:rsidRDefault="002C1452" w:rsidP="002C1452"/>
        <w:p w14:paraId="067D60D2" w14:textId="77777777" w:rsidR="002C1452" w:rsidRDefault="002C1452" w:rsidP="002C1452"/>
        <w:p w14:paraId="5069B591" w14:textId="77777777" w:rsidR="002C1452" w:rsidRDefault="002C1452" w:rsidP="002C1452"/>
        <w:p w14:paraId="4FA4CD82" w14:textId="77777777" w:rsidR="002C1452" w:rsidRDefault="002C1452" w:rsidP="002C1452"/>
        <w:p w14:paraId="67476093" w14:textId="77777777" w:rsidR="002C1452" w:rsidRDefault="002C1452" w:rsidP="002C1452"/>
        <w:p w14:paraId="11A9EFC5" w14:textId="77777777" w:rsidR="002C1452" w:rsidRDefault="002C1452" w:rsidP="002C1452"/>
        <w:p w14:paraId="401AB8BE" w14:textId="77777777" w:rsidR="002C1452" w:rsidRDefault="002C1452" w:rsidP="002C1452">
          <w:pPr>
            <w:ind w:left="0" w:firstLine="0"/>
          </w:pPr>
        </w:p>
        <w:p w14:paraId="6EF63712" w14:textId="77777777" w:rsidR="002C1452" w:rsidRDefault="002C1452" w:rsidP="002C1452">
          <w:pPr>
            <w:ind w:left="0" w:firstLine="0"/>
          </w:pPr>
        </w:p>
        <w:p w14:paraId="3229CFE0" w14:textId="77777777" w:rsidR="002C1452" w:rsidRDefault="002C1452" w:rsidP="002C1452">
          <w:pPr>
            <w:ind w:left="0" w:firstLine="0"/>
          </w:pPr>
        </w:p>
        <w:p w14:paraId="0CB4A11C" w14:textId="77777777" w:rsidR="002C1452" w:rsidRDefault="002C1452" w:rsidP="002C1452">
          <w:pPr>
            <w:ind w:left="0" w:firstLine="0"/>
          </w:pPr>
        </w:p>
        <w:p w14:paraId="666F068B" w14:textId="77777777" w:rsidR="002C1452" w:rsidRDefault="002C1452" w:rsidP="002C1452">
          <w:pPr>
            <w:ind w:left="0" w:firstLine="0"/>
          </w:pPr>
        </w:p>
        <w:p w14:paraId="5781015B" w14:textId="77777777" w:rsidR="002C1452" w:rsidRDefault="002C1452" w:rsidP="002C1452">
          <w:pPr>
            <w:ind w:left="0" w:firstLine="0"/>
          </w:pPr>
        </w:p>
        <w:p w14:paraId="17B52AC2" w14:textId="77777777" w:rsidR="002C1452" w:rsidRDefault="002C1452" w:rsidP="002C1452">
          <w:pPr>
            <w:ind w:left="0" w:firstLine="0"/>
          </w:pPr>
        </w:p>
        <w:p w14:paraId="328D5978" w14:textId="0B1DF7B9" w:rsidR="00100B71" w:rsidRPr="002C1452" w:rsidRDefault="00000000" w:rsidP="002C1452">
          <w:pPr>
            <w:ind w:left="0" w:firstLine="0"/>
          </w:pPr>
        </w:p>
      </w:sdtContent>
    </w:sdt>
    <w:tbl>
      <w:tblPr>
        <w:tblStyle w:val="TableGrid"/>
        <w:tblW w:w="0" w:type="auto"/>
        <w:tblInd w:w="-5" w:type="dxa"/>
        <w:tblLook w:val="04A0" w:firstRow="1" w:lastRow="0" w:firstColumn="1" w:lastColumn="0" w:noHBand="0" w:noVBand="1"/>
      </w:tblPr>
      <w:tblGrid>
        <w:gridCol w:w="9021"/>
      </w:tblGrid>
      <w:tr w:rsidR="0036038A" w:rsidRPr="0036038A" w14:paraId="68C4A70F" w14:textId="77777777" w:rsidTr="00045FD6">
        <w:tc>
          <w:tcPr>
            <w:tcW w:w="9021" w:type="dxa"/>
            <w:shd w:val="clear" w:color="auto" w:fill="F2F2F2" w:themeFill="background1" w:themeFillShade="F2"/>
          </w:tcPr>
          <w:p w14:paraId="06CD63AB" w14:textId="758F3699" w:rsidR="00855C44" w:rsidRPr="0036038A" w:rsidRDefault="00971A14" w:rsidP="00295D65">
            <w:pPr>
              <w:pStyle w:val="Heading2"/>
              <w:spacing w:before="120"/>
              <w:jc w:val="center"/>
            </w:pPr>
            <w:r w:rsidRPr="0036038A">
              <w:br w:type="page"/>
            </w:r>
            <w:bookmarkStart w:id="0" w:name="_Toc242352878"/>
            <w:r w:rsidR="00955554" w:rsidRPr="0036038A">
              <w:rPr>
                <w:b/>
              </w:rPr>
              <w:t>Main Findings</w:t>
            </w:r>
            <w:r w:rsidR="00955554" w:rsidRPr="0036038A">
              <w:t xml:space="preserve"> - </w:t>
            </w:r>
            <w:r w:rsidR="00855C44" w:rsidRPr="0036038A">
              <w:t>Executive Summary</w:t>
            </w:r>
            <w:bookmarkEnd w:id="0"/>
          </w:p>
          <w:p w14:paraId="107554F1" w14:textId="77777777" w:rsidR="00855C44" w:rsidRPr="0036038A" w:rsidRDefault="00855C44" w:rsidP="00855C44">
            <w:pPr>
              <w:ind w:left="0" w:firstLine="0"/>
              <w:jc w:val="center"/>
            </w:pPr>
          </w:p>
          <w:p w14:paraId="5F350FA4" w14:textId="35B5C24E" w:rsidR="002D7841" w:rsidRPr="00966EC9" w:rsidRDefault="002D7841" w:rsidP="002D7841">
            <w:pPr>
              <w:ind w:left="0" w:firstLine="0"/>
              <w:jc w:val="left"/>
              <w:rPr>
                <w:rFonts w:cstheme="minorHAnsi"/>
                <w:shd w:val="clear" w:color="auto" w:fill="FFFFFF"/>
              </w:rPr>
            </w:pPr>
            <w:r w:rsidRPr="0036038A">
              <w:t xml:space="preserve">I made an initial determination on </w:t>
            </w:r>
            <w:r w:rsidR="00DE4473">
              <w:t xml:space="preserve">11 August </w:t>
            </w:r>
            <w:r w:rsidR="00AF60F2">
              <w:t>202</w:t>
            </w:r>
            <w:r w:rsidR="00A969E9">
              <w:t>6</w:t>
            </w:r>
            <w:r w:rsidRPr="00E10768">
              <w:rPr>
                <w:color w:val="FF0000"/>
              </w:rPr>
              <w:t xml:space="preserve"> </w:t>
            </w:r>
            <w:r w:rsidRPr="0036038A">
              <w:t xml:space="preserve">that the </w:t>
            </w:r>
            <w:r w:rsidRPr="0036038A">
              <w:rPr>
                <w:rFonts w:cstheme="minorHAnsi"/>
              </w:rPr>
              <w:t xml:space="preserve">modifications </w:t>
            </w:r>
            <w:r w:rsidRPr="00966EC9">
              <w:rPr>
                <w:rFonts w:cstheme="minorHAnsi"/>
              </w:rPr>
              <w:t xml:space="preserve">contained in the </w:t>
            </w:r>
            <w:r w:rsidR="00E014B7">
              <w:rPr>
                <w:rFonts w:cstheme="minorHAnsi"/>
              </w:rPr>
              <w:t xml:space="preserve">Bridport Area </w:t>
            </w:r>
            <w:r w:rsidR="008F11F9" w:rsidRPr="00966EC9">
              <w:t>Neighbourhood Plan</w:t>
            </w:r>
            <w:r w:rsidR="00DB0BCA">
              <w:t xml:space="preserve"> </w:t>
            </w:r>
            <w:r w:rsidR="00E014B7">
              <w:t xml:space="preserve">First </w:t>
            </w:r>
            <w:r w:rsidR="0046717B">
              <w:t xml:space="preserve">Review </w:t>
            </w:r>
            <w:r w:rsidR="00EA6122">
              <w:t>20</w:t>
            </w:r>
            <w:r w:rsidR="00E014B7">
              <w:t>20</w:t>
            </w:r>
            <w:r w:rsidR="00EA6122">
              <w:t xml:space="preserve"> </w:t>
            </w:r>
            <w:r w:rsidR="00DB0713">
              <w:t>-</w:t>
            </w:r>
            <w:r w:rsidR="00EA6122">
              <w:t xml:space="preserve"> 203</w:t>
            </w:r>
            <w:r w:rsidR="00E014B7">
              <w:t>6</w:t>
            </w:r>
            <w:r w:rsidR="00EA6122">
              <w:t xml:space="preserve"> </w:t>
            </w:r>
            <w:r w:rsidRPr="00966EC9">
              <w:t xml:space="preserve">(the </w:t>
            </w:r>
            <w:r w:rsidR="00932D8F">
              <w:t xml:space="preserve">Plan </w:t>
            </w:r>
            <w:r w:rsidR="004211F7" w:rsidRPr="00966EC9">
              <w:t>Review</w:t>
            </w:r>
            <w:r w:rsidR="00337D66">
              <w:t xml:space="preserve">/the </w:t>
            </w:r>
            <w:r w:rsidR="00F32A93">
              <w:t>Plan</w:t>
            </w:r>
            <w:r w:rsidRPr="00966EC9">
              <w:t>)</w:t>
            </w:r>
            <w:r w:rsidRPr="00966EC9">
              <w:rPr>
                <w:rFonts w:cstheme="minorHAnsi"/>
              </w:rPr>
              <w:t xml:space="preserve"> are not so significant or substantial as to change the nature of the </w:t>
            </w:r>
            <w:r w:rsidR="00704F0A">
              <w:rPr>
                <w:rFonts w:cstheme="minorHAnsi"/>
              </w:rPr>
              <w:t xml:space="preserve">made </w:t>
            </w:r>
            <w:r w:rsidR="008F11F9" w:rsidRPr="00966EC9">
              <w:rPr>
                <w:rFonts w:cstheme="minorHAnsi"/>
              </w:rPr>
              <w:t xml:space="preserve"> </w:t>
            </w:r>
            <w:r w:rsidR="00636A5F" w:rsidRPr="00966EC9">
              <w:rPr>
                <w:rFonts w:cstheme="minorHAnsi"/>
              </w:rPr>
              <w:t>N</w:t>
            </w:r>
            <w:r w:rsidRPr="00966EC9">
              <w:rPr>
                <w:rFonts w:cstheme="minorHAnsi"/>
              </w:rPr>
              <w:t xml:space="preserve">eighbourhood </w:t>
            </w:r>
            <w:r w:rsidR="00895AAA" w:rsidRPr="00966EC9">
              <w:rPr>
                <w:rFonts w:cstheme="minorHAnsi"/>
              </w:rPr>
              <w:t>P</w:t>
            </w:r>
            <w:r w:rsidRPr="00966EC9">
              <w:rPr>
                <w:rFonts w:cstheme="minorHAnsi"/>
              </w:rPr>
              <w:t xml:space="preserve">lan which the </w:t>
            </w:r>
            <w:r w:rsidR="00CC1E26">
              <w:rPr>
                <w:rFonts w:cstheme="minorHAnsi"/>
              </w:rPr>
              <w:t xml:space="preserve">Plan </w:t>
            </w:r>
            <w:r w:rsidR="00955B62" w:rsidRPr="00966EC9">
              <w:rPr>
                <w:rFonts w:cstheme="minorHAnsi"/>
              </w:rPr>
              <w:t>Review</w:t>
            </w:r>
            <w:r w:rsidRPr="00966EC9">
              <w:rPr>
                <w:rFonts w:cstheme="minorHAnsi"/>
              </w:rPr>
              <w:t xml:space="preserve"> </w:t>
            </w:r>
            <w:r w:rsidR="00CC1E26">
              <w:rPr>
                <w:rFonts w:cstheme="minorHAnsi"/>
              </w:rPr>
              <w:t>w</w:t>
            </w:r>
            <w:r w:rsidRPr="00966EC9">
              <w:rPr>
                <w:rFonts w:cstheme="minorHAnsi"/>
              </w:rPr>
              <w:t>ould replace.</w:t>
            </w:r>
            <w:r w:rsidRPr="00966EC9">
              <w:rPr>
                <w:rFonts w:cstheme="minorHAnsi"/>
                <w:shd w:val="clear" w:color="auto" w:fill="FFFFFF"/>
              </w:rPr>
              <w:t xml:space="preserve"> </w:t>
            </w:r>
          </w:p>
          <w:p w14:paraId="7DB64DC6" w14:textId="11A5F314" w:rsidR="002D7841" w:rsidRPr="00966EC9" w:rsidRDefault="002D7841" w:rsidP="00955554">
            <w:pPr>
              <w:ind w:left="0" w:firstLine="0"/>
              <w:jc w:val="left"/>
            </w:pPr>
          </w:p>
          <w:p w14:paraId="00484F69" w14:textId="047595AF" w:rsidR="00955554" w:rsidRPr="0036038A" w:rsidRDefault="007C2D78" w:rsidP="00955554">
            <w:pPr>
              <w:ind w:left="0" w:firstLine="0"/>
              <w:jc w:val="left"/>
            </w:pPr>
            <w:r w:rsidRPr="0036038A">
              <w:t>F</w:t>
            </w:r>
            <w:r w:rsidR="0056421B" w:rsidRPr="0036038A">
              <w:t xml:space="preserve">rom my examination of the </w:t>
            </w:r>
            <w:r w:rsidR="00CC1E26">
              <w:t xml:space="preserve">Plan </w:t>
            </w:r>
            <w:r w:rsidR="004211F7">
              <w:t>Review</w:t>
            </w:r>
            <w:r w:rsidR="006670D8" w:rsidRPr="0036038A">
              <w:t xml:space="preserve"> </w:t>
            </w:r>
            <w:r w:rsidR="0056421B" w:rsidRPr="0036038A">
              <w:t>a</w:t>
            </w:r>
            <w:r w:rsidR="00A003A7" w:rsidRPr="0036038A">
              <w:t>nd its supporting documentation</w:t>
            </w:r>
            <w:r w:rsidR="00C45C34" w:rsidRPr="0036038A">
              <w:t>,</w:t>
            </w:r>
            <w:r w:rsidR="0056421B" w:rsidRPr="0036038A">
              <w:t xml:space="preserve"> including the </w:t>
            </w:r>
            <w:r w:rsidRPr="0036038A">
              <w:t>representations</w:t>
            </w:r>
            <w:r w:rsidR="0056421B" w:rsidRPr="0036038A">
              <w:t xml:space="preserve"> made, I have concluded that sub</w:t>
            </w:r>
            <w:r w:rsidR="006B570E" w:rsidRPr="0036038A">
              <w:t>j</w:t>
            </w:r>
            <w:r w:rsidRPr="0036038A">
              <w:t>ect</w:t>
            </w:r>
            <w:r w:rsidR="0056421B" w:rsidRPr="0036038A">
              <w:t xml:space="preserve"> to the </w:t>
            </w:r>
            <w:r w:rsidR="003265FF" w:rsidRPr="0036038A">
              <w:t>E</w:t>
            </w:r>
            <w:r w:rsidR="00F67B29" w:rsidRPr="0036038A">
              <w:t xml:space="preserve">xaminer </w:t>
            </w:r>
            <w:r w:rsidR="003265FF" w:rsidRPr="0036038A">
              <w:t>M</w:t>
            </w:r>
            <w:r w:rsidR="0056421B" w:rsidRPr="0036038A">
              <w:t>o</w:t>
            </w:r>
            <w:r w:rsidRPr="0036038A">
              <w:t>dification</w:t>
            </w:r>
            <w:r w:rsidR="004B7D6A">
              <w:t>s</w:t>
            </w:r>
            <w:r w:rsidRPr="0036038A">
              <w:t xml:space="preserve"> </w:t>
            </w:r>
            <w:r w:rsidR="003265FF" w:rsidRPr="0036038A">
              <w:t>(</w:t>
            </w:r>
            <w:r w:rsidR="003265FF" w:rsidRPr="00C066C2">
              <w:rPr>
                <w:b/>
                <w:bCs/>
              </w:rPr>
              <w:t>EM</w:t>
            </w:r>
            <w:r w:rsidR="004B7D6A">
              <w:rPr>
                <w:b/>
                <w:bCs/>
              </w:rPr>
              <w:t>s</w:t>
            </w:r>
            <w:r w:rsidR="003265FF" w:rsidRPr="0036038A">
              <w:t xml:space="preserve">) </w:t>
            </w:r>
            <w:r w:rsidR="0056421B" w:rsidRPr="0036038A">
              <w:t xml:space="preserve">set out </w:t>
            </w:r>
            <w:r w:rsidRPr="0036038A">
              <w:t>in this report, the</w:t>
            </w:r>
            <w:r w:rsidR="0071013F">
              <w:t xml:space="preserve"> P</w:t>
            </w:r>
            <w:r w:rsidR="00335035">
              <w:t>lan</w:t>
            </w:r>
            <w:r w:rsidRPr="0036038A">
              <w:t xml:space="preserve"> </w:t>
            </w:r>
            <w:r w:rsidR="0071013F">
              <w:t xml:space="preserve">Review </w:t>
            </w:r>
            <w:r w:rsidRPr="0036038A">
              <w:t>meets the Basic Conditions.</w:t>
            </w:r>
          </w:p>
          <w:p w14:paraId="711B28E9" w14:textId="77777777" w:rsidR="007C2D78" w:rsidRPr="0036038A" w:rsidRDefault="007C2D78" w:rsidP="00955554">
            <w:pPr>
              <w:ind w:left="0" w:firstLine="0"/>
              <w:jc w:val="left"/>
            </w:pPr>
          </w:p>
          <w:p w14:paraId="4B6DEBEA" w14:textId="6E4444CE" w:rsidR="007C2D78" w:rsidRDefault="007C2D78" w:rsidP="00DE5838">
            <w:pPr>
              <w:spacing w:after="120"/>
              <w:ind w:left="0" w:firstLine="0"/>
              <w:jc w:val="left"/>
            </w:pPr>
            <w:r w:rsidRPr="0036038A">
              <w:t>I have also concluded that:</w:t>
            </w:r>
          </w:p>
          <w:p w14:paraId="530058E8" w14:textId="6C724891" w:rsidR="007C2D78" w:rsidRPr="00586D92" w:rsidRDefault="00E718D8" w:rsidP="00DA0078">
            <w:pPr>
              <w:pStyle w:val="ListParagraph"/>
              <w:numPr>
                <w:ilvl w:val="3"/>
                <w:numId w:val="1"/>
              </w:numPr>
              <w:ind w:left="927"/>
              <w:jc w:val="left"/>
            </w:pPr>
            <w:r w:rsidRPr="0036038A">
              <w:t xml:space="preserve">The </w:t>
            </w:r>
            <w:r w:rsidR="0071013F">
              <w:t xml:space="preserve">Plan </w:t>
            </w:r>
            <w:r w:rsidR="00335035">
              <w:t xml:space="preserve">Review </w:t>
            </w:r>
            <w:r w:rsidR="007C2D78" w:rsidRPr="0036038A">
              <w:t>has been prepared and submitted for examinatio</w:t>
            </w:r>
            <w:r w:rsidR="004E55A6" w:rsidRPr="0036038A">
              <w:t xml:space="preserve">n by a qualifying body – </w:t>
            </w:r>
            <w:r w:rsidR="006C0921">
              <w:t xml:space="preserve">Bridport Town Council </w:t>
            </w:r>
            <w:r w:rsidR="00022FDB" w:rsidRPr="00586D92">
              <w:t>(</w:t>
            </w:r>
            <w:r w:rsidR="00E44C2B">
              <w:t>B</w:t>
            </w:r>
            <w:r w:rsidR="00594D04">
              <w:t>TC)</w:t>
            </w:r>
            <w:r w:rsidR="007C2D78" w:rsidRPr="00586D92">
              <w:t>;</w:t>
            </w:r>
          </w:p>
          <w:p w14:paraId="4F5FA182" w14:textId="214A50C5" w:rsidR="007C2D78" w:rsidRPr="00EB6F59" w:rsidRDefault="007C2D78" w:rsidP="00DA0078">
            <w:pPr>
              <w:pStyle w:val="ListParagraph"/>
              <w:numPr>
                <w:ilvl w:val="3"/>
                <w:numId w:val="1"/>
              </w:numPr>
              <w:ind w:left="927"/>
              <w:jc w:val="left"/>
            </w:pPr>
            <w:r w:rsidRPr="0036038A">
              <w:t xml:space="preserve">The </w:t>
            </w:r>
            <w:r w:rsidR="0071013F">
              <w:t xml:space="preserve">Plan </w:t>
            </w:r>
            <w:r w:rsidR="00335035">
              <w:t xml:space="preserve">Review </w:t>
            </w:r>
            <w:r w:rsidRPr="0036038A">
              <w:t xml:space="preserve">has been prepared for an area properly designated – </w:t>
            </w:r>
            <w:r w:rsidR="00C6329B" w:rsidRPr="00C6329B">
              <w:t>the parish</w:t>
            </w:r>
            <w:r w:rsidR="00D71AEF">
              <w:t>es</w:t>
            </w:r>
            <w:r w:rsidR="00C6329B" w:rsidRPr="00C6329B">
              <w:t xml:space="preserve"> of </w:t>
            </w:r>
            <w:r w:rsidR="00D71AEF">
              <w:t>Bridport and Sym</w:t>
            </w:r>
            <w:r w:rsidR="00E23849">
              <w:t>o</w:t>
            </w:r>
            <w:r w:rsidR="00D71AEF">
              <w:t xml:space="preserve">ndsbury </w:t>
            </w:r>
            <w:r w:rsidR="00E23849">
              <w:t>as</w:t>
            </w:r>
            <w:r w:rsidR="00C45C34" w:rsidRPr="00EB6F59">
              <w:t xml:space="preserve"> shown </w:t>
            </w:r>
            <w:r w:rsidR="004A1A31">
              <w:t xml:space="preserve">on Map 1 </w:t>
            </w:r>
            <w:r w:rsidR="00E23849">
              <w:t xml:space="preserve">on </w:t>
            </w:r>
            <w:r w:rsidR="004A1A31">
              <w:t>page</w:t>
            </w:r>
            <w:r w:rsidR="002404C4">
              <w:t xml:space="preserve">s 8 and </w:t>
            </w:r>
            <w:r w:rsidR="00504F07">
              <w:t>9</w:t>
            </w:r>
            <w:r w:rsidR="004A1A31">
              <w:t xml:space="preserve"> of the</w:t>
            </w:r>
            <w:r w:rsidR="00E23849">
              <w:t xml:space="preserve"> </w:t>
            </w:r>
            <w:r w:rsidR="0071013F">
              <w:t xml:space="preserve">Plan </w:t>
            </w:r>
            <w:r w:rsidR="00335035" w:rsidRPr="00EB6F59">
              <w:t>Review</w:t>
            </w:r>
            <w:r w:rsidR="00363D31" w:rsidRPr="00EB6F59">
              <w:t>;</w:t>
            </w:r>
          </w:p>
          <w:p w14:paraId="22C3E147" w14:textId="22004BD5" w:rsidR="007C2D78" w:rsidRPr="0036038A" w:rsidRDefault="00E718D8" w:rsidP="00DA0078">
            <w:pPr>
              <w:pStyle w:val="ListParagraph"/>
              <w:numPr>
                <w:ilvl w:val="3"/>
                <w:numId w:val="1"/>
              </w:numPr>
              <w:ind w:left="927"/>
              <w:jc w:val="left"/>
            </w:pPr>
            <w:r w:rsidRPr="0036038A">
              <w:t xml:space="preserve">The </w:t>
            </w:r>
            <w:r w:rsidR="00335035">
              <w:t>Plan</w:t>
            </w:r>
            <w:r w:rsidR="007C2D78" w:rsidRPr="0036038A">
              <w:t xml:space="preserve"> </w:t>
            </w:r>
            <w:r w:rsidR="0071013F">
              <w:t xml:space="preserve">Review </w:t>
            </w:r>
            <w:r w:rsidR="007C2D78" w:rsidRPr="0036038A">
              <w:t xml:space="preserve">specifies the period to which it is to take effect – </w:t>
            </w:r>
            <w:r w:rsidR="00C45C34" w:rsidRPr="004D56C9">
              <w:t>20</w:t>
            </w:r>
            <w:r w:rsidR="002404C4">
              <w:t>20</w:t>
            </w:r>
            <w:r w:rsidR="00C45C34" w:rsidRPr="004D56C9">
              <w:t>-203</w:t>
            </w:r>
            <w:r w:rsidR="002404C4">
              <w:t>6</w:t>
            </w:r>
            <w:r w:rsidR="007C2D78" w:rsidRPr="004D56C9">
              <w:t xml:space="preserve">; </w:t>
            </w:r>
            <w:r w:rsidR="007C2D78" w:rsidRPr="0036038A">
              <w:t xml:space="preserve">and </w:t>
            </w:r>
          </w:p>
          <w:p w14:paraId="6799D900" w14:textId="633F31E2" w:rsidR="0098262B" w:rsidRPr="0036038A" w:rsidRDefault="007C2D78" w:rsidP="0098262B">
            <w:pPr>
              <w:pStyle w:val="ListParagraph"/>
              <w:numPr>
                <w:ilvl w:val="3"/>
                <w:numId w:val="1"/>
              </w:numPr>
              <w:ind w:left="927"/>
              <w:jc w:val="left"/>
            </w:pPr>
            <w:r w:rsidRPr="0036038A">
              <w:t>The polic</w:t>
            </w:r>
            <w:r w:rsidR="00F5450A" w:rsidRPr="0036038A">
              <w:t>i</w:t>
            </w:r>
            <w:r w:rsidRPr="0036038A">
              <w:t>es relate to the development and use of land for a designated neighbourhood area.</w:t>
            </w:r>
          </w:p>
          <w:p w14:paraId="0A69A131" w14:textId="4AE8CE03" w:rsidR="001206BA" w:rsidRPr="0036038A" w:rsidRDefault="001206BA" w:rsidP="001206BA">
            <w:pPr>
              <w:jc w:val="left"/>
            </w:pPr>
          </w:p>
          <w:p w14:paraId="73E9BB55" w14:textId="413A615E" w:rsidR="00FF7DCC" w:rsidRPr="0036038A" w:rsidRDefault="001206BA" w:rsidP="00734BCA">
            <w:pPr>
              <w:spacing w:after="120"/>
              <w:ind w:left="0" w:firstLine="0"/>
              <w:jc w:val="left"/>
            </w:pPr>
            <w:r w:rsidRPr="0036038A">
              <w:t xml:space="preserve">Therefore, I recommend that </w:t>
            </w:r>
            <w:r w:rsidR="004D56C9">
              <w:t xml:space="preserve">Dorset Council </w:t>
            </w:r>
            <w:r w:rsidR="0038213B" w:rsidRPr="00DB2986">
              <w:t>(DC)</w:t>
            </w:r>
            <w:r w:rsidR="0038213B" w:rsidRPr="0038213B">
              <w:rPr>
                <w:color w:val="FF0000"/>
              </w:rPr>
              <w:t xml:space="preserve"> </w:t>
            </w:r>
            <w:r w:rsidRPr="004D56C9">
              <w:t xml:space="preserve">should make the </w:t>
            </w:r>
            <w:r w:rsidR="003B6EAA">
              <w:t xml:space="preserve">Plan </w:t>
            </w:r>
            <w:r w:rsidR="00335035" w:rsidRPr="004D56C9">
              <w:t xml:space="preserve">Review </w:t>
            </w:r>
            <w:r w:rsidR="004B7D6A">
              <w:t xml:space="preserve">with the </w:t>
            </w:r>
            <w:r w:rsidR="00926AFE" w:rsidRPr="004D56C9">
              <w:rPr>
                <w:b/>
                <w:bCs/>
              </w:rPr>
              <w:t>EM</w:t>
            </w:r>
            <w:r w:rsidR="004B7D6A">
              <w:rPr>
                <w:b/>
                <w:bCs/>
              </w:rPr>
              <w:t>s</w:t>
            </w:r>
            <w:r w:rsidR="00803C91">
              <w:rPr>
                <w:b/>
                <w:bCs/>
              </w:rPr>
              <w:t xml:space="preserve"> </w:t>
            </w:r>
            <w:r w:rsidRPr="0036038A">
              <w:t>specified in this report</w:t>
            </w:r>
            <w:r w:rsidR="00FF7DCC" w:rsidRPr="0036038A">
              <w:t xml:space="preserve"> (there </w:t>
            </w:r>
            <w:r w:rsidR="008F79F6" w:rsidRPr="0036038A">
              <w:t xml:space="preserve">will be </w:t>
            </w:r>
            <w:r w:rsidR="00FF7DCC" w:rsidRPr="0036038A">
              <w:t xml:space="preserve">no statutory requirement for a </w:t>
            </w:r>
            <w:r w:rsidR="00735CD9" w:rsidRPr="0036038A">
              <w:t>referendum</w:t>
            </w:r>
            <w:r w:rsidR="00FF7DCC" w:rsidRPr="0036038A">
              <w:t>).</w:t>
            </w:r>
          </w:p>
        </w:tc>
      </w:tr>
    </w:tbl>
    <w:p w14:paraId="790D5AD5" w14:textId="77777777" w:rsidR="004E258B" w:rsidRPr="0036038A" w:rsidRDefault="004E258B">
      <w:pPr>
        <w:spacing w:after="160" w:line="259" w:lineRule="auto"/>
        <w:ind w:left="0" w:firstLine="0"/>
        <w:jc w:val="left"/>
      </w:pPr>
    </w:p>
    <w:p w14:paraId="4249BB67" w14:textId="6B379334" w:rsidR="0083641B" w:rsidRPr="0036038A" w:rsidRDefault="00955554" w:rsidP="00100B71">
      <w:pPr>
        <w:pStyle w:val="Heading2"/>
      </w:pPr>
      <w:bookmarkStart w:id="1" w:name="_Toc242352879"/>
      <w:r w:rsidRPr="0036038A">
        <w:t xml:space="preserve">1. Introduction </w:t>
      </w:r>
      <w:r w:rsidR="006670D8" w:rsidRPr="0036038A">
        <w:t>and Contex</w:t>
      </w:r>
      <w:r w:rsidR="00532227" w:rsidRPr="0036038A">
        <w:t>t</w:t>
      </w:r>
      <w:bookmarkEnd w:id="1"/>
    </w:p>
    <w:p w14:paraId="7CCB026C" w14:textId="40E23CF8" w:rsidR="00955554" w:rsidRPr="0036038A" w:rsidRDefault="002B0246" w:rsidP="00075A1D">
      <w:pPr>
        <w:jc w:val="left"/>
        <w:rPr>
          <w:b/>
        </w:rPr>
      </w:pPr>
      <w:r w:rsidRPr="0036038A">
        <w:rPr>
          <w:b/>
        </w:rPr>
        <w:t xml:space="preserve"> </w:t>
      </w:r>
    </w:p>
    <w:p w14:paraId="1328E11F" w14:textId="61FCE596" w:rsidR="00955554" w:rsidRPr="0036038A" w:rsidRDefault="00483119" w:rsidP="00100B71">
      <w:pPr>
        <w:pStyle w:val="Heading3"/>
      </w:pPr>
      <w:bookmarkStart w:id="2" w:name="_Toc242352880"/>
      <w:bookmarkStart w:id="3" w:name="_Hlk142553238"/>
      <w:r>
        <w:t xml:space="preserve">Bridport </w:t>
      </w:r>
      <w:r w:rsidR="00A57E5D">
        <w:t xml:space="preserve">Area </w:t>
      </w:r>
      <w:r w:rsidR="00A732E3">
        <w:t>N</w:t>
      </w:r>
      <w:r w:rsidR="001A4896">
        <w:t xml:space="preserve">eighbourhood Plan </w:t>
      </w:r>
      <w:r w:rsidR="00A57E5D">
        <w:t xml:space="preserve">First </w:t>
      </w:r>
      <w:r w:rsidR="00DA54E1">
        <w:t xml:space="preserve">Review </w:t>
      </w:r>
      <w:r w:rsidR="001A4896">
        <w:t>20</w:t>
      </w:r>
      <w:r w:rsidR="00A57E5D">
        <w:t>20</w:t>
      </w:r>
      <w:r w:rsidR="001C08F8">
        <w:t>–2</w:t>
      </w:r>
      <w:r w:rsidR="001A4896">
        <w:t>03</w:t>
      </w:r>
      <w:r w:rsidR="00A57E5D">
        <w:t>6</w:t>
      </w:r>
      <w:bookmarkEnd w:id="2"/>
    </w:p>
    <w:p w14:paraId="12CB1CA0" w14:textId="77777777" w:rsidR="0083641B" w:rsidRPr="00C328D2" w:rsidRDefault="0083641B" w:rsidP="00075A1D">
      <w:pPr>
        <w:jc w:val="left"/>
        <w:rPr>
          <w:iCs/>
        </w:rPr>
      </w:pPr>
    </w:p>
    <w:bookmarkEnd w:id="3"/>
    <w:p w14:paraId="7D8B2434" w14:textId="50CACA35" w:rsidR="0019610D" w:rsidRPr="00AB5D44" w:rsidRDefault="00DA54E1" w:rsidP="00411181">
      <w:pPr>
        <w:pStyle w:val="Default"/>
        <w:numPr>
          <w:ilvl w:val="1"/>
          <w:numId w:val="18"/>
        </w:numPr>
        <w:rPr>
          <w:rFonts w:ascii="Verdana" w:hAnsi="Verdana"/>
          <w:color w:val="auto"/>
          <w:sz w:val="22"/>
          <w:szCs w:val="22"/>
        </w:rPr>
      </w:pPr>
      <w:r w:rsidRPr="00AB5D44">
        <w:rPr>
          <w:rFonts w:ascii="Verdana" w:hAnsi="Verdana"/>
          <w:color w:val="auto"/>
          <w:sz w:val="22"/>
          <w:szCs w:val="22"/>
        </w:rPr>
        <w:t>B</w:t>
      </w:r>
      <w:r w:rsidR="00A57E5D" w:rsidRPr="00AB5D44">
        <w:rPr>
          <w:rFonts w:ascii="Verdana" w:hAnsi="Verdana"/>
          <w:color w:val="auto"/>
          <w:sz w:val="22"/>
          <w:szCs w:val="22"/>
        </w:rPr>
        <w:t xml:space="preserve">ridport is a thriving </w:t>
      </w:r>
      <w:r w:rsidR="000C2D85" w:rsidRPr="00AB5D44">
        <w:rPr>
          <w:rFonts w:ascii="Verdana" w:hAnsi="Verdana"/>
          <w:color w:val="auto"/>
          <w:sz w:val="22"/>
          <w:szCs w:val="22"/>
        </w:rPr>
        <w:t xml:space="preserve">historic market </w:t>
      </w:r>
      <w:r w:rsidR="00A57E5D" w:rsidRPr="00AB5D44">
        <w:rPr>
          <w:rFonts w:ascii="Verdana" w:hAnsi="Verdana"/>
          <w:color w:val="auto"/>
          <w:sz w:val="22"/>
          <w:szCs w:val="22"/>
        </w:rPr>
        <w:t xml:space="preserve">town </w:t>
      </w:r>
      <w:r w:rsidR="00265DE1" w:rsidRPr="00AB5D44">
        <w:rPr>
          <w:rFonts w:ascii="Verdana" w:hAnsi="Verdana"/>
          <w:color w:val="auto"/>
          <w:sz w:val="22"/>
          <w:szCs w:val="22"/>
        </w:rPr>
        <w:t>s</w:t>
      </w:r>
      <w:r w:rsidR="00876081" w:rsidRPr="00AB5D44">
        <w:rPr>
          <w:rFonts w:ascii="Verdana" w:hAnsi="Verdana"/>
          <w:color w:val="auto"/>
          <w:sz w:val="22"/>
          <w:szCs w:val="22"/>
        </w:rPr>
        <w:t>urroun</w:t>
      </w:r>
      <w:r w:rsidR="00893DCF" w:rsidRPr="00AB5D44">
        <w:rPr>
          <w:rFonts w:ascii="Verdana" w:hAnsi="Verdana"/>
          <w:color w:val="auto"/>
          <w:sz w:val="22"/>
          <w:szCs w:val="22"/>
        </w:rPr>
        <w:t xml:space="preserve">ded by extremely attractive countryside which includes the </w:t>
      </w:r>
      <w:r w:rsidR="009E2E6E" w:rsidRPr="00AB5D44">
        <w:rPr>
          <w:rFonts w:ascii="Verdana" w:hAnsi="Verdana"/>
          <w:color w:val="auto"/>
          <w:sz w:val="22"/>
          <w:szCs w:val="22"/>
        </w:rPr>
        <w:t>outstanding Jurassic Coast</w:t>
      </w:r>
      <w:r w:rsidR="004F166F" w:rsidRPr="00AB5D44">
        <w:rPr>
          <w:rFonts w:ascii="Verdana" w:hAnsi="Verdana"/>
          <w:color w:val="auto"/>
          <w:sz w:val="22"/>
          <w:szCs w:val="22"/>
        </w:rPr>
        <w:t xml:space="preserve">. </w:t>
      </w:r>
      <w:r w:rsidR="00D21D08">
        <w:rPr>
          <w:rFonts w:ascii="Verdana" w:hAnsi="Verdana"/>
          <w:color w:val="auto"/>
          <w:sz w:val="22"/>
          <w:szCs w:val="22"/>
        </w:rPr>
        <w:t>Symondsbury</w:t>
      </w:r>
      <w:r w:rsidR="002D59EF">
        <w:rPr>
          <w:rFonts w:ascii="Verdana" w:hAnsi="Verdana"/>
          <w:color w:val="auto"/>
          <w:sz w:val="22"/>
          <w:szCs w:val="22"/>
        </w:rPr>
        <w:t xml:space="preserve"> is a rural parish immediately to the </w:t>
      </w:r>
      <w:r w:rsidR="004C5A9A">
        <w:rPr>
          <w:rFonts w:ascii="Verdana" w:hAnsi="Verdana"/>
          <w:color w:val="auto"/>
          <w:sz w:val="22"/>
          <w:szCs w:val="22"/>
        </w:rPr>
        <w:t>we</w:t>
      </w:r>
      <w:r w:rsidR="002D59EF">
        <w:rPr>
          <w:rFonts w:ascii="Verdana" w:hAnsi="Verdana"/>
          <w:color w:val="auto"/>
          <w:sz w:val="22"/>
          <w:szCs w:val="22"/>
        </w:rPr>
        <w:t>st of Bridport</w:t>
      </w:r>
      <w:r w:rsidR="0003752B">
        <w:rPr>
          <w:rFonts w:ascii="Verdana" w:hAnsi="Verdana"/>
          <w:color w:val="auto"/>
          <w:sz w:val="22"/>
          <w:szCs w:val="22"/>
        </w:rPr>
        <w:t>.</w:t>
      </w:r>
      <w:r w:rsidR="002D59EF">
        <w:rPr>
          <w:rFonts w:ascii="Verdana" w:hAnsi="Verdana"/>
          <w:color w:val="auto"/>
          <w:sz w:val="22"/>
          <w:szCs w:val="22"/>
        </w:rPr>
        <w:t xml:space="preserve"> </w:t>
      </w:r>
      <w:r w:rsidR="00B05C81" w:rsidRPr="00AB5D44">
        <w:rPr>
          <w:rFonts w:ascii="Verdana" w:hAnsi="Verdana"/>
          <w:color w:val="auto"/>
          <w:sz w:val="22"/>
          <w:szCs w:val="22"/>
        </w:rPr>
        <w:t>About 15,000 people live within the Plan</w:t>
      </w:r>
      <w:r w:rsidR="00E764DA" w:rsidRPr="00AB5D44">
        <w:rPr>
          <w:rFonts w:ascii="Verdana" w:hAnsi="Verdana"/>
          <w:color w:val="auto"/>
          <w:sz w:val="22"/>
          <w:szCs w:val="22"/>
        </w:rPr>
        <w:t xml:space="preserve"> </w:t>
      </w:r>
      <w:r w:rsidR="003B26D7">
        <w:rPr>
          <w:rFonts w:ascii="Verdana" w:hAnsi="Verdana"/>
          <w:color w:val="auto"/>
          <w:sz w:val="22"/>
          <w:szCs w:val="22"/>
        </w:rPr>
        <w:t>A</w:t>
      </w:r>
      <w:r w:rsidR="00E764DA" w:rsidRPr="00AB5D44">
        <w:rPr>
          <w:rFonts w:ascii="Verdana" w:hAnsi="Verdana"/>
          <w:color w:val="auto"/>
          <w:sz w:val="22"/>
          <w:szCs w:val="22"/>
        </w:rPr>
        <w:t>rea</w:t>
      </w:r>
      <w:r w:rsidR="005D5A01">
        <w:rPr>
          <w:rFonts w:ascii="Verdana" w:hAnsi="Verdana"/>
          <w:color w:val="auto"/>
          <w:sz w:val="22"/>
          <w:szCs w:val="22"/>
        </w:rPr>
        <w:t>.</w:t>
      </w:r>
      <w:r w:rsidR="00AB5D44">
        <w:rPr>
          <w:rStyle w:val="FootnoteReference"/>
          <w:rFonts w:ascii="Verdana" w:hAnsi="Verdana"/>
          <w:color w:val="auto"/>
          <w:sz w:val="22"/>
          <w:szCs w:val="22"/>
        </w:rPr>
        <w:footnoteReference w:id="1"/>
      </w:r>
      <w:r w:rsidR="00E764DA" w:rsidRPr="00AB5D44">
        <w:rPr>
          <w:rFonts w:ascii="Verdana" w:hAnsi="Verdana"/>
          <w:color w:val="auto"/>
          <w:sz w:val="22"/>
          <w:szCs w:val="22"/>
        </w:rPr>
        <w:t xml:space="preserve"> The A35 passes through Bridport</w:t>
      </w:r>
      <w:r w:rsidR="00E9610A">
        <w:rPr>
          <w:rFonts w:ascii="Verdana" w:hAnsi="Verdana"/>
          <w:color w:val="auto"/>
          <w:sz w:val="22"/>
          <w:szCs w:val="22"/>
        </w:rPr>
        <w:t xml:space="preserve">. Lyme Regis lies </w:t>
      </w:r>
      <w:r w:rsidR="00F81F9A">
        <w:rPr>
          <w:rFonts w:ascii="Verdana" w:hAnsi="Verdana"/>
          <w:color w:val="auto"/>
          <w:sz w:val="22"/>
          <w:szCs w:val="22"/>
        </w:rPr>
        <w:t xml:space="preserve">about </w:t>
      </w:r>
      <w:r w:rsidR="00E9610A">
        <w:rPr>
          <w:rFonts w:ascii="Verdana" w:hAnsi="Verdana"/>
          <w:color w:val="auto"/>
          <w:sz w:val="22"/>
          <w:szCs w:val="22"/>
        </w:rPr>
        <w:t xml:space="preserve">16km to the west </w:t>
      </w:r>
      <w:r w:rsidR="00F81F9A">
        <w:rPr>
          <w:rFonts w:ascii="Verdana" w:hAnsi="Verdana"/>
          <w:color w:val="auto"/>
          <w:sz w:val="22"/>
          <w:szCs w:val="22"/>
        </w:rPr>
        <w:t>with Dorchester located about 23 km to the east</w:t>
      </w:r>
      <w:r w:rsidR="00E764DA" w:rsidRPr="00AB5D44">
        <w:rPr>
          <w:rFonts w:ascii="Verdana" w:hAnsi="Verdana"/>
          <w:color w:val="auto"/>
          <w:sz w:val="22"/>
          <w:szCs w:val="22"/>
        </w:rPr>
        <w:t xml:space="preserve">. </w:t>
      </w:r>
      <w:r w:rsidR="0003752B" w:rsidRPr="00AB5D44">
        <w:rPr>
          <w:rFonts w:ascii="Verdana" w:hAnsi="Verdana"/>
          <w:color w:val="auto"/>
          <w:sz w:val="22"/>
          <w:szCs w:val="22"/>
        </w:rPr>
        <w:t xml:space="preserve">The Plan </w:t>
      </w:r>
      <w:r w:rsidR="003B26D7">
        <w:rPr>
          <w:rFonts w:ascii="Verdana" w:hAnsi="Verdana"/>
          <w:color w:val="auto"/>
          <w:sz w:val="22"/>
          <w:szCs w:val="22"/>
        </w:rPr>
        <w:t>A</w:t>
      </w:r>
      <w:r w:rsidR="0003752B" w:rsidRPr="00AB5D44">
        <w:rPr>
          <w:rFonts w:ascii="Verdana" w:hAnsi="Verdana"/>
          <w:color w:val="auto"/>
          <w:sz w:val="22"/>
          <w:szCs w:val="22"/>
        </w:rPr>
        <w:t>rea is within the Dorset National Landscape</w:t>
      </w:r>
      <w:r w:rsidR="001357CC">
        <w:rPr>
          <w:rFonts w:ascii="Verdana" w:hAnsi="Verdana"/>
          <w:color w:val="auto"/>
          <w:sz w:val="22"/>
          <w:szCs w:val="22"/>
        </w:rPr>
        <w:t xml:space="preserve"> and is </w:t>
      </w:r>
      <w:r w:rsidR="008A4720" w:rsidRPr="00AB5D44">
        <w:rPr>
          <w:rFonts w:ascii="Verdana" w:hAnsi="Verdana"/>
          <w:color w:val="auto"/>
          <w:sz w:val="22"/>
          <w:szCs w:val="22"/>
        </w:rPr>
        <w:t xml:space="preserve">the subject of the </w:t>
      </w:r>
      <w:r w:rsidR="00AB5D44">
        <w:rPr>
          <w:rFonts w:ascii="Verdana" w:hAnsi="Verdana"/>
          <w:color w:val="auto"/>
          <w:sz w:val="22"/>
          <w:szCs w:val="22"/>
        </w:rPr>
        <w:t xml:space="preserve">Bridport </w:t>
      </w:r>
      <w:r w:rsidR="00407633">
        <w:rPr>
          <w:rFonts w:ascii="Verdana" w:hAnsi="Verdana"/>
          <w:color w:val="auto"/>
          <w:sz w:val="22"/>
          <w:szCs w:val="22"/>
        </w:rPr>
        <w:t>Area N</w:t>
      </w:r>
      <w:r w:rsidR="008A4720" w:rsidRPr="00AB5D44">
        <w:rPr>
          <w:rFonts w:ascii="Verdana" w:hAnsi="Verdana"/>
          <w:color w:val="auto"/>
          <w:sz w:val="22"/>
          <w:szCs w:val="22"/>
        </w:rPr>
        <w:t>eighbourhood Plan which was</w:t>
      </w:r>
      <w:r w:rsidR="00AA597C" w:rsidRPr="00AB5D44">
        <w:rPr>
          <w:rFonts w:ascii="Verdana" w:hAnsi="Verdana"/>
          <w:color w:val="auto"/>
          <w:sz w:val="22"/>
          <w:szCs w:val="22"/>
        </w:rPr>
        <w:t xml:space="preserve"> “made” (approved and adopted) </w:t>
      </w:r>
      <w:r w:rsidR="008A4720" w:rsidRPr="00AB5D44">
        <w:rPr>
          <w:rFonts w:ascii="Verdana" w:hAnsi="Verdana"/>
          <w:color w:val="auto"/>
          <w:sz w:val="22"/>
          <w:szCs w:val="22"/>
        </w:rPr>
        <w:t xml:space="preserve">in </w:t>
      </w:r>
      <w:r w:rsidR="007801B6">
        <w:rPr>
          <w:rFonts w:ascii="Verdana" w:hAnsi="Verdana"/>
          <w:color w:val="auto"/>
          <w:sz w:val="22"/>
          <w:szCs w:val="22"/>
        </w:rPr>
        <w:t xml:space="preserve">May 2020 </w:t>
      </w:r>
      <w:r w:rsidR="00C273ED" w:rsidRPr="00AB5D44">
        <w:rPr>
          <w:rFonts w:ascii="Verdana" w:hAnsi="Verdana"/>
          <w:color w:val="auto"/>
          <w:sz w:val="22"/>
          <w:szCs w:val="22"/>
        </w:rPr>
        <w:t xml:space="preserve">by </w:t>
      </w:r>
      <w:r w:rsidR="00DB14E3" w:rsidRPr="00AB5D44">
        <w:rPr>
          <w:rFonts w:ascii="Verdana" w:hAnsi="Verdana"/>
          <w:color w:val="auto"/>
          <w:sz w:val="22"/>
          <w:szCs w:val="22"/>
        </w:rPr>
        <w:t xml:space="preserve">Dorset </w:t>
      </w:r>
      <w:r w:rsidR="00C273ED" w:rsidRPr="00AB5D44">
        <w:rPr>
          <w:rFonts w:ascii="Verdana" w:hAnsi="Verdana"/>
          <w:color w:val="auto"/>
          <w:sz w:val="22"/>
          <w:szCs w:val="22"/>
        </w:rPr>
        <w:t xml:space="preserve">Council </w:t>
      </w:r>
      <w:r w:rsidR="00DB14E3" w:rsidRPr="00AB5D44">
        <w:rPr>
          <w:rFonts w:ascii="Verdana" w:hAnsi="Verdana"/>
          <w:color w:val="auto"/>
          <w:sz w:val="22"/>
          <w:szCs w:val="22"/>
        </w:rPr>
        <w:t>(</w:t>
      </w:r>
      <w:r w:rsidR="004B0AF8" w:rsidRPr="00AB5D44">
        <w:rPr>
          <w:rFonts w:ascii="Verdana" w:hAnsi="Verdana"/>
          <w:color w:val="auto"/>
          <w:sz w:val="22"/>
          <w:szCs w:val="22"/>
        </w:rPr>
        <w:t>D</w:t>
      </w:r>
      <w:r w:rsidR="00C273ED" w:rsidRPr="00AB5D44">
        <w:rPr>
          <w:rFonts w:ascii="Verdana" w:hAnsi="Verdana"/>
          <w:color w:val="auto"/>
          <w:sz w:val="22"/>
          <w:szCs w:val="22"/>
        </w:rPr>
        <w:t>C)</w:t>
      </w:r>
      <w:r w:rsidR="004A019C" w:rsidRPr="00AB5D44">
        <w:rPr>
          <w:rFonts w:ascii="Verdana" w:hAnsi="Verdana"/>
          <w:color w:val="auto"/>
          <w:sz w:val="22"/>
          <w:szCs w:val="22"/>
        </w:rPr>
        <w:t>.</w:t>
      </w:r>
    </w:p>
    <w:p w14:paraId="7EEE07EE" w14:textId="40E4214E" w:rsidR="004A019C" w:rsidRPr="004D63C1" w:rsidRDefault="004A019C" w:rsidP="004A019C">
      <w:pPr>
        <w:pStyle w:val="Default"/>
        <w:rPr>
          <w:rFonts w:ascii="Verdana" w:hAnsi="Verdana"/>
          <w:color w:val="FF0000"/>
          <w:sz w:val="22"/>
          <w:szCs w:val="22"/>
        </w:rPr>
      </w:pPr>
    </w:p>
    <w:p w14:paraId="592BCC77" w14:textId="2767B6EF" w:rsidR="00C0250D" w:rsidRPr="00042AA7" w:rsidRDefault="004A019C" w:rsidP="00042AA7">
      <w:pPr>
        <w:pStyle w:val="Default"/>
        <w:numPr>
          <w:ilvl w:val="1"/>
          <w:numId w:val="18"/>
        </w:numPr>
        <w:rPr>
          <w:rFonts w:ascii="Verdana" w:hAnsi="Verdana"/>
          <w:color w:val="auto"/>
          <w:sz w:val="22"/>
          <w:szCs w:val="22"/>
        </w:rPr>
      </w:pPr>
      <w:r w:rsidRPr="00586774">
        <w:rPr>
          <w:rFonts w:ascii="Verdana" w:hAnsi="Verdana"/>
          <w:color w:val="auto"/>
          <w:sz w:val="22"/>
          <w:szCs w:val="22"/>
        </w:rPr>
        <w:t xml:space="preserve">In the </w:t>
      </w:r>
      <w:r w:rsidR="00C273ED" w:rsidRPr="00586774">
        <w:rPr>
          <w:rFonts w:ascii="Verdana" w:hAnsi="Verdana"/>
          <w:color w:val="auto"/>
          <w:sz w:val="22"/>
          <w:szCs w:val="22"/>
        </w:rPr>
        <w:t xml:space="preserve">following </w:t>
      </w:r>
      <w:r w:rsidRPr="00586774">
        <w:rPr>
          <w:rFonts w:ascii="Verdana" w:hAnsi="Verdana"/>
          <w:color w:val="auto"/>
          <w:sz w:val="22"/>
          <w:szCs w:val="22"/>
        </w:rPr>
        <w:t>years, the main source of Government planning policy, the National Planning Policy Framework</w:t>
      </w:r>
      <w:r w:rsidR="004211F7" w:rsidRPr="00586774">
        <w:rPr>
          <w:rFonts w:ascii="Verdana" w:hAnsi="Verdana"/>
          <w:color w:val="auto"/>
          <w:sz w:val="22"/>
          <w:szCs w:val="22"/>
        </w:rPr>
        <w:t xml:space="preserve"> (NPPF</w:t>
      </w:r>
      <w:r w:rsidR="008C7950" w:rsidRPr="00586774">
        <w:rPr>
          <w:rFonts w:ascii="Verdana" w:hAnsi="Verdana"/>
          <w:color w:val="auto"/>
          <w:sz w:val="22"/>
          <w:szCs w:val="22"/>
        </w:rPr>
        <w:t>)</w:t>
      </w:r>
      <w:r w:rsidR="00F3194F" w:rsidRPr="00586774">
        <w:rPr>
          <w:rFonts w:ascii="Verdana" w:hAnsi="Verdana"/>
          <w:color w:val="auto"/>
          <w:sz w:val="22"/>
          <w:szCs w:val="22"/>
        </w:rPr>
        <w:t xml:space="preserve"> h</w:t>
      </w:r>
      <w:r w:rsidRPr="00586774">
        <w:rPr>
          <w:rFonts w:ascii="Verdana" w:hAnsi="Verdana"/>
          <w:color w:val="auto"/>
          <w:sz w:val="22"/>
          <w:szCs w:val="22"/>
        </w:rPr>
        <w:t>as been updated</w:t>
      </w:r>
      <w:r w:rsidR="00B348B7" w:rsidRPr="00586774">
        <w:rPr>
          <w:rFonts w:ascii="Verdana" w:hAnsi="Verdana"/>
          <w:color w:val="auto"/>
          <w:sz w:val="22"/>
          <w:szCs w:val="22"/>
        </w:rPr>
        <w:t xml:space="preserve">. </w:t>
      </w:r>
      <w:r w:rsidR="0063276D" w:rsidRPr="00586774">
        <w:rPr>
          <w:rFonts w:ascii="Verdana" w:hAnsi="Verdana"/>
          <w:color w:val="auto"/>
          <w:sz w:val="22"/>
          <w:szCs w:val="22"/>
        </w:rPr>
        <w:t>Th</w:t>
      </w:r>
      <w:r w:rsidR="00D2429D" w:rsidRPr="00586774">
        <w:rPr>
          <w:rFonts w:ascii="Verdana" w:hAnsi="Verdana"/>
          <w:color w:val="auto"/>
          <w:sz w:val="22"/>
          <w:szCs w:val="22"/>
        </w:rPr>
        <w:t xml:space="preserve">e </w:t>
      </w:r>
      <w:r w:rsidR="0063276D" w:rsidRPr="00586774">
        <w:rPr>
          <w:rFonts w:ascii="Verdana" w:hAnsi="Verdana"/>
          <w:color w:val="auto"/>
          <w:sz w:val="22"/>
          <w:szCs w:val="22"/>
        </w:rPr>
        <w:t xml:space="preserve">Plan </w:t>
      </w:r>
      <w:r w:rsidR="0010666D" w:rsidRPr="00586774">
        <w:rPr>
          <w:rFonts w:ascii="Verdana" w:hAnsi="Verdana"/>
          <w:color w:val="auto"/>
          <w:sz w:val="22"/>
          <w:szCs w:val="22"/>
        </w:rPr>
        <w:t xml:space="preserve">has been </w:t>
      </w:r>
      <w:r w:rsidR="0063276D" w:rsidRPr="00586774">
        <w:rPr>
          <w:rFonts w:ascii="Verdana" w:hAnsi="Verdana"/>
          <w:color w:val="auto"/>
          <w:sz w:val="22"/>
          <w:szCs w:val="22"/>
        </w:rPr>
        <w:t>revi</w:t>
      </w:r>
      <w:r w:rsidR="00D2429D" w:rsidRPr="00586774">
        <w:rPr>
          <w:rFonts w:ascii="Verdana" w:hAnsi="Verdana"/>
          <w:color w:val="auto"/>
          <w:sz w:val="22"/>
          <w:szCs w:val="22"/>
        </w:rPr>
        <w:t>ewed to ensure that it remain</w:t>
      </w:r>
      <w:r w:rsidR="0010666D" w:rsidRPr="00586774">
        <w:rPr>
          <w:rFonts w:ascii="Verdana" w:hAnsi="Verdana"/>
          <w:color w:val="auto"/>
          <w:sz w:val="22"/>
          <w:szCs w:val="22"/>
        </w:rPr>
        <w:t>s</w:t>
      </w:r>
      <w:r w:rsidR="00D2429D" w:rsidRPr="00586774">
        <w:rPr>
          <w:rFonts w:ascii="Verdana" w:hAnsi="Verdana"/>
          <w:color w:val="auto"/>
          <w:sz w:val="22"/>
          <w:szCs w:val="22"/>
        </w:rPr>
        <w:t xml:space="preserve"> up to date </w:t>
      </w:r>
      <w:r w:rsidR="0010666D" w:rsidRPr="00586774">
        <w:rPr>
          <w:rFonts w:ascii="Verdana" w:hAnsi="Verdana"/>
          <w:color w:val="auto"/>
          <w:sz w:val="22"/>
          <w:szCs w:val="22"/>
        </w:rPr>
        <w:t xml:space="preserve">and </w:t>
      </w:r>
      <w:r w:rsidR="002D05B1" w:rsidRPr="00586774">
        <w:rPr>
          <w:rFonts w:ascii="Verdana" w:hAnsi="Verdana"/>
          <w:color w:val="auto"/>
          <w:sz w:val="22"/>
          <w:szCs w:val="22"/>
        </w:rPr>
        <w:t>reflect</w:t>
      </w:r>
      <w:r w:rsidR="0010666D" w:rsidRPr="00586774">
        <w:rPr>
          <w:rFonts w:ascii="Verdana" w:hAnsi="Verdana"/>
          <w:color w:val="auto"/>
          <w:sz w:val="22"/>
          <w:szCs w:val="22"/>
        </w:rPr>
        <w:t>s</w:t>
      </w:r>
      <w:r w:rsidR="002D05B1" w:rsidRPr="00586774">
        <w:rPr>
          <w:rFonts w:ascii="Verdana" w:hAnsi="Verdana"/>
          <w:color w:val="auto"/>
          <w:sz w:val="22"/>
          <w:szCs w:val="22"/>
        </w:rPr>
        <w:t xml:space="preserve"> the needs and aspirations of parish residents. </w:t>
      </w:r>
      <w:r w:rsidR="00F67CB5" w:rsidRPr="008248EC">
        <w:rPr>
          <w:rFonts w:ascii="Verdana" w:hAnsi="Verdana"/>
          <w:color w:val="auto"/>
          <w:sz w:val="22"/>
          <w:szCs w:val="22"/>
        </w:rPr>
        <w:t xml:space="preserve"> </w:t>
      </w:r>
    </w:p>
    <w:p w14:paraId="2223900B" w14:textId="3884C950" w:rsidR="0083641B" w:rsidRDefault="003E0584" w:rsidP="00511D7C">
      <w:pPr>
        <w:pStyle w:val="Heading3"/>
      </w:pPr>
      <w:bookmarkStart w:id="4" w:name="_Toc242352881"/>
      <w:r w:rsidRPr="00511D7C">
        <w:t>T</w:t>
      </w:r>
      <w:r w:rsidR="00955554" w:rsidRPr="00511D7C">
        <w:t>he Independent Examiner</w:t>
      </w:r>
      <w:bookmarkEnd w:id="4"/>
    </w:p>
    <w:p w14:paraId="7BCE6850" w14:textId="77777777" w:rsidR="00C0250D" w:rsidRPr="00C0250D" w:rsidRDefault="00C0250D" w:rsidP="00C0250D"/>
    <w:p w14:paraId="73A925AF" w14:textId="089B04D4" w:rsidR="00C0250D" w:rsidRDefault="00C0250D" w:rsidP="00C0250D">
      <w:pPr>
        <w:pStyle w:val="ListParagraph"/>
        <w:numPr>
          <w:ilvl w:val="1"/>
          <w:numId w:val="18"/>
        </w:numPr>
        <w:jc w:val="left"/>
      </w:pPr>
      <w:r>
        <w:t>A</w:t>
      </w:r>
      <w:r w:rsidR="00A73AD5" w:rsidRPr="0036038A">
        <w:t>s th</w:t>
      </w:r>
      <w:r w:rsidR="001365AC" w:rsidRPr="0036038A">
        <w:t xml:space="preserve">e </w:t>
      </w:r>
      <w:r w:rsidR="00E718D8" w:rsidRPr="0036038A">
        <w:t>P</w:t>
      </w:r>
      <w:r w:rsidR="00A73AD5" w:rsidRPr="0036038A">
        <w:t xml:space="preserve">lan </w:t>
      </w:r>
      <w:r w:rsidR="003B6EAA">
        <w:t xml:space="preserve">Review </w:t>
      </w:r>
      <w:r w:rsidR="00A73AD5" w:rsidRPr="0036038A">
        <w:t xml:space="preserve">has </w:t>
      </w:r>
      <w:r w:rsidR="00735E60" w:rsidRPr="0036038A">
        <w:t xml:space="preserve">now </w:t>
      </w:r>
      <w:r w:rsidR="00A73AD5" w:rsidRPr="0036038A">
        <w:t xml:space="preserve">reached the examination stage, </w:t>
      </w:r>
      <w:r w:rsidR="00B87641" w:rsidRPr="0036038A">
        <w:t xml:space="preserve">I have been appointed as </w:t>
      </w:r>
      <w:r w:rsidR="00333B68" w:rsidRPr="0036038A">
        <w:t>the</w:t>
      </w:r>
      <w:r w:rsidR="00B87641" w:rsidRPr="0036038A">
        <w:t xml:space="preserve"> examiner </w:t>
      </w:r>
      <w:r w:rsidR="00333B68" w:rsidRPr="0036038A">
        <w:t>of the</w:t>
      </w:r>
      <w:r w:rsidR="002A57C6">
        <w:t xml:space="preserve"> </w:t>
      </w:r>
      <w:r w:rsidR="007801B6">
        <w:t xml:space="preserve">Bridport </w:t>
      </w:r>
      <w:r w:rsidR="004B0B57">
        <w:t xml:space="preserve">Area </w:t>
      </w:r>
      <w:r w:rsidR="00C273ED" w:rsidRPr="00C273ED">
        <w:t>Neighbourhood Plan</w:t>
      </w:r>
      <w:r w:rsidR="004B0B57">
        <w:t xml:space="preserve"> First Review (</w:t>
      </w:r>
      <w:r w:rsidR="00C273ED" w:rsidRPr="00C273ED">
        <w:t>20</w:t>
      </w:r>
      <w:r w:rsidR="004B0B57">
        <w:t>20</w:t>
      </w:r>
      <w:r w:rsidR="00485F3A">
        <w:t xml:space="preserve"> </w:t>
      </w:r>
      <w:r w:rsidR="0063015D">
        <w:t>–</w:t>
      </w:r>
      <w:r w:rsidR="00485F3A">
        <w:t xml:space="preserve"> </w:t>
      </w:r>
      <w:r w:rsidR="00C273ED" w:rsidRPr="00C273ED">
        <w:t>203</w:t>
      </w:r>
      <w:r w:rsidR="004B0B57">
        <w:t>6</w:t>
      </w:r>
      <w:r w:rsidR="0063015D">
        <w:t xml:space="preserve">) </w:t>
      </w:r>
      <w:r w:rsidR="00B87641" w:rsidRPr="0036038A">
        <w:t xml:space="preserve">by </w:t>
      </w:r>
      <w:r w:rsidR="004D7190">
        <w:t>DC</w:t>
      </w:r>
      <w:r w:rsidR="00577FE1">
        <w:t xml:space="preserve"> </w:t>
      </w:r>
      <w:r w:rsidR="00B87641" w:rsidRPr="0036038A">
        <w:t xml:space="preserve">with the agreement of </w:t>
      </w:r>
      <w:r w:rsidR="00C273ED">
        <w:t>the</w:t>
      </w:r>
      <w:r w:rsidR="008F11F9">
        <w:t xml:space="preserve"> </w:t>
      </w:r>
      <w:r w:rsidR="004B0B57">
        <w:t>BTC</w:t>
      </w:r>
      <w:r w:rsidR="00B87641" w:rsidRPr="0036038A">
        <w:t>.</w:t>
      </w:r>
    </w:p>
    <w:p w14:paraId="7C83D752" w14:textId="77777777" w:rsidR="00C0250D" w:rsidRDefault="00C0250D" w:rsidP="00C0250D">
      <w:pPr>
        <w:pStyle w:val="ListParagraph"/>
        <w:ind w:firstLine="0"/>
        <w:jc w:val="left"/>
      </w:pPr>
    </w:p>
    <w:p w14:paraId="5B734F13" w14:textId="04922754" w:rsidR="00955554" w:rsidRPr="0036038A" w:rsidRDefault="00B82EB0" w:rsidP="009262F3">
      <w:pPr>
        <w:pStyle w:val="ListParagraph"/>
        <w:numPr>
          <w:ilvl w:val="1"/>
          <w:numId w:val="18"/>
        </w:numPr>
        <w:jc w:val="left"/>
      </w:pPr>
      <w:r w:rsidRPr="0036038A">
        <w:t>I am a chartered town planner and former government Planning Inspector</w:t>
      </w:r>
      <w:r w:rsidR="00706C38">
        <w:t xml:space="preserve">. </w:t>
      </w:r>
      <w:r w:rsidRPr="0036038A">
        <w:t>I am an independent examiner</w:t>
      </w:r>
      <w:r w:rsidR="00BF1412">
        <w:t>, with experience of examining many n</w:t>
      </w:r>
      <w:r w:rsidR="00706C38">
        <w:t>e</w:t>
      </w:r>
      <w:r w:rsidR="00BF1412">
        <w:t xml:space="preserve">ighbourhood plans </w:t>
      </w:r>
      <w:r w:rsidRPr="0036038A">
        <w:t xml:space="preserve">and do not have an interest in any of the land that may be affected by the </w:t>
      </w:r>
      <w:r w:rsidR="004211F7">
        <w:t>Review</w:t>
      </w:r>
      <w:r w:rsidRPr="0036038A">
        <w:t xml:space="preserve"> Plan.</w:t>
      </w:r>
      <w:r w:rsidR="00333B68" w:rsidRPr="0036038A">
        <w:t xml:space="preserve"> </w:t>
      </w:r>
    </w:p>
    <w:p w14:paraId="43192295" w14:textId="77777777" w:rsidR="0083641B" w:rsidRPr="00C328D2" w:rsidRDefault="0083641B" w:rsidP="00075A1D">
      <w:pPr>
        <w:jc w:val="left"/>
        <w:rPr>
          <w:iCs/>
        </w:rPr>
      </w:pPr>
    </w:p>
    <w:p w14:paraId="1D429A1E" w14:textId="6DE05F5D" w:rsidR="00A6062B" w:rsidRPr="0036038A" w:rsidRDefault="00A6062B" w:rsidP="00100B71">
      <w:pPr>
        <w:pStyle w:val="Heading3"/>
      </w:pPr>
      <w:bookmarkStart w:id="5" w:name="_Toc242352882"/>
      <w:r w:rsidRPr="0036038A">
        <w:t>Submitted Documents</w:t>
      </w:r>
      <w:bookmarkEnd w:id="5"/>
    </w:p>
    <w:p w14:paraId="1F1F2AAC" w14:textId="77777777" w:rsidR="00A6062B" w:rsidRPr="0036038A" w:rsidRDefault="00A6062B" w:rsidP="00A6062B"/>
    <w:p w14:paraId="58FA71CD" w14:textId="0394E563" w:rsidR="00B82EB0" w:rsidRPr="0036038A" w:rsidRDefault="00681F6E" w:rsidP="00DE5838">
      <w:pPr>
        <w:spacing w:after="120"/>
        <w:ind w:left="720" w:hanging="720"/>
        <w:jc w:val="left"/>
      </w:pPr>
      <w:r>
        <w:t>1.</w:t>
      </w:r>
      <w:r w:rsidR="00286A76">
        <w:t>5</w:t>
      </w:r>
      <w:r>
        <w:tab/>
      </w:r>
      <w:bookmarkStart w:id="6" w:name="_Hlk157587369"/>
      <w:r w:rsidR="00A6062B" w:rsidRPr="0036038A">
        <w:t xml:space="preserve">I </w:t>
      </w:r>
      <w:r w:rsidR="00380148">
        <w:t xml:space="preserve">have </w:t>
      </w:r>
      <w:r w:rsidR="00A6062B" w:rsidRPr="0036038A">
        <w:t>conside</w:t>
      </w:r>
      <w:r w:rsidR="00380148">
        <w:t>red</w:t>
      </w:r>
      <w:r w:rsidR="00A6062B" w:rsidRPr="0036038A">
        <w:t xml:space="preserve"> all policy, guidance and other reference documents relevant to the examination, including those submitted which comprise</w:t>
      </w:r>
      <w:bookmarkEnd w:id="6"/>
      <w:r w:rsidR="00A6062B" w:rsidRPr="0036038A">
        <w:t>:</w:t>
      </w:r>
    </w:p>
    <w:p w14:paraId="2EBF9675" w14:textId="09B4BFC2" w:rsidR="00B82EB0" w:rsidRPr="006E7F51" w:rsidRDefault="00FC26EF" w:rsidP="00DE5838">
      <w:pPr>
        <w:pStyle w:val="ListParagraph"/>
        <w:numPr>
          <w:ilvl w:val="0"/>
          <w:numId w:val="10"/>
        </w:numPr>
        <w:jc w:val="left"/>
      </w:pPr>
      <w:r w:rsidRPr="0036038A">
        <w:t>T</w:t>
      </w:r>
      <w:r w:rsidR="00A6062B" w:rsidRPr="0036038A">
        <w:t>he</w:t>
      </w:r>
      <w:r>
        <w:t xml:space="preserve"> </w:t>
      </w:r>
      <w:r w:rsidR="00744E4C">
        <w:t xml:space="preserve">Bridport Area </w:t>
      </w:r>
      <w:r w:rsidR="006B30B7">
        <w:t>N</w:t>
      </w:r>
      <w:r w:rsidR="006F45F7" w:rsidRPr="006F45F7">
        <w:t xml:space="preserve">eighbourhood Plan </w:t>
      </w:r>
      <w:r w:rsidR="00744E4C">
        <w:t xml:space="preserve">First </w:t>
      </w:r>
      <w:r>
        <w:t>Review (</w:t>
      </w:r>
      <w:r w:rsidR="006F45F7" w:rsidRPr="006F45F7">
        <w:t>20</w:t>
      </w:r>
      <w:r w:rsidR="00744E4C">
        <w:t>20</w:t>
      </w:r>
      <w:r w:rsidR="006F45F7" w:rsidRPr="006F45F7">
        <w:t>-203</w:t>
      </w:r>
      <w:r w:rsidR="00744E4C">
        <w:t>6</w:t>
      </w:r>
      <w:r w:rsidR="00FA7A84">
        <w:t>)</w:t>
      </w:r>
      <w:r w:rsidR="00932BD0">
        <w:t xml:space="preserve">; </w:t>
      </w:r>
    </w:p>
    <w:p w14:paraId="068BB31B" w14:textId="65BE9BD7" w:rsidR="00EE6EEA" w:rsidRPr="006E7F51" w:rsidRDefault="00D81BE1" w:rsidP="00DE5838">
      <w:pPr>
        <w:pStyle w:val="ListParagraph"/>
        <w:numPr>
          <w:ilvl w:val="0"/>
          <w:numId w:val="10"/>
        </w:numPr>
        <w:jc w:val="left"/>
      </w:pPr>
      <w:r w:rsidRPr="006E7F51">
        <w:t>the summary of proposals and reasons for the modification</w:t>
      </w:r>
      <w:r w:rsidR="00706C38">
        <w:t>s</w:t>
      </w:r>
      <w:r w:rsidRPr="006E7F51">
        <w:t xml:space="preserve"> as set out </w:t>
      </w:r>
      <w:r w:rsidR="004B7CF9" w:rsidRPr="006E7F51">
        <w:t>in the Plan</w:t>
      </w:r>
      <w:r w:rsidR="004B7CF9" w:rsidRPr="006E7F51">
        <w:rPr>
          <w:rStyle w:val="FootnoteReference"/>
        </w:rPr>
        <w:footnoteReference w:id="2"/>
      </w:r>
      <w:r w:rsidR="004B7CF9" w:rsidRPr="006E7F51">
        <w:t xml:space="preserve">; </w:t>
      </w:r>
    </w:p>
    <w:p w14:paraId="6ABB1180" w14:textId="1B637C66" w:rsidR="000A52CA" w:rsidRDefault="000A52CA" w:rsidP="00DE5838">
      <w:pPr>
        <w:pStyle w:val="ListParagraph"/>
        <w:numPr>
          <w:ilvl w:val="0"/>
          <w:numId w:val="10"/>
        </w:numPr>
        <w:jc w:val="left"/>
      </w:pPr>
      <w:r>
        <w:t xml:space="preserve">the </w:t>
      </w:r>
      <w:r w:rsidR="00863EDA">
        <w:t>B</w:t>
      </w:r>
      <w:r w:rsidR="001C0371">
        <w:t xml:space="preserve">ridport Area </w:t>
      </w:r>
      <w:r>
        <w:t>Neighbourhood Plan Review Modifications Statement</w:t>
      </w:r>
      <w:r w:rsidR="0017183D">
        <w:t xml:space="preserve"> </w:t>
      </w:r>
      <w:r w:rsidR="00B07231">
        <w:t xml:space="preserve">V2 </w:t>
      </w:r>
      <w:r w:rsidR="0017183D">
        <w:t>(</w:t>
      </w:r>
      <w:r w:rsidR="00CC057F">
        <w:t>undated</w:t>
      </w:r>
      <w:r w:rsidR="0016740E">
        <w:t>)</w:t>
      </w:r>
      <w:r w:rsidR="00236A85">
        <w:t xml:space="preserve">; </w:t>
      </w:r>
    </w:p>
    <w:p w14:paraId="339D8BE6" w14:textId="05996A17" w:rsidR="00236A85" w:rsidRPr="008D5B48" w:rsidRDefault="00192A8C" w:rsidP="00DE5838">
      <w:pPr>
        <w:pStyle w:val="ListParagraph"/>
        <w:numPr>
          <w:ilvl w:val="0"/>
          <w:numId w:val="10"/>
        </w:numPr>
        <w:jc w:val="left"/>
      </w:pPr>
      <w:r w:rsidRPr="008D5B48">
        <w:t xml:space="preserve">the </w:t>
      </w:r>
      <w:r w:rsidR="006B606C">
        <w:t xml:space="preserve">Modifications Statement </w:t>
      </w:r>
      <w:r w:rsidRPr="008D5B48">
        <w:t xml:space="preserve">from </w:t>
      </w:r>
      <w:r w:rsidR="006E10FC" w:rsidRPr="008D5B48">
        <w:t>DC</w:t>
      </w:r>
      <w:r w:rsidRPr="008D5B48">
        <w:t xml:space="preserve"> </w:t>
      </w:r>
      <w:r w:rsidR="004901D9">
        <w:t>o</w:t>
      </w:r>
      <w:r w:rsidRPr="008D5B48">
        <w:t>n the nature of the proposed modifications</w:t>
      </w:r>
      <w:r w:rsidR="00D013F4" w:rsidRPr="008D5B48">
        <w:t xml:space="preserve"> (</w:t>
      </w:r>
      <w:r w:rsidR="0099708D" w:rsidRPr="008D5B48">
        <w:t xml:space="preserve">July </w:t>
      </w:r>
      <w:r w:rsidR="009428BB" w:rsidRPr="008D5B48">
        <w:t>2026</w:t>
      </w:r>
      <w:r w:rsidR="00D013F4" w:rsidRPr="008D5B48">
        <w:t>)</w:t>
      </w:r>
      <w:r w:rsidR="00501B4D" w:rsidRPr="008D5B48">
        <w:t>;</w:t>
      </w:r>
      <w:r w:rsidRPr="008D5B48">
        <w:t xml:space="preserve"> </w:t>
      </w:r>
    </w:p>
    <w:p w14:paraId="0482DC66" w14:textId="0B5A6AB8" w:rsidR="00B82EB0" w:rsidRPr="0036038A" w:rsidRDefault="00567EB5" w:rsidP="00C00594">
      <w:pPr>
        <w:pStyle w:val="ListParagraph"/>
        <w:numPr>
          <w:ilvl w:val="0"/>
          <w:numId w:val="10"/>
        </w:numPr>
        <w:jc w:val="left"/>
      </w:pPr>
      <w:r>
        <w:t>M</w:t>
      </w:r>
      <w:r w:rsidR="00B82EB0" w:rsidRPr="0036038A">
        <w:t>ap</w:t>
      </w:r>
      <w:r w:rsidR="00A6062B" w:rsidRPr="0036038A">
        <w:t xml:space="preserve"> </w:t>
      </w:r>
      <w:r>
        <w:t xml:space="preserve">1 </w:t>
      </w:r>
      <w:r w:rsidR="00973002">
        <w:t>on page</w:t>
      </w:r>
      <w:r w:rsidR="004901D9">
        <w:t xml:space="preserve">s </w:t>
      </w:r>
      <w:r w:rsidR="000A16D4">
        <w:t>8 and</w:t>
      </w:r>
      <w:r w:rsidR="00973002">
        <w:t xml:space="preserve"> </w:t>
      </w:r>
      <w:r w:rsidR="00F261E4">
        <w:t>9</w:t>
      </w:r>
      <w:r w:rsidR="00973002">
        <w:t xml:space="preserve"> </w:t>
      </w:r>
      <w:r w:rsidR="00A6062B" w:rsidRPr="0036038A">
        <w:t>of the Plan</w:t>
      </w:r>
      <w:r w:rsidR="006F45F7">
        <w:t xml:space="preserve"> </w:t>
      </w:r>
      <w:r w:rsidR="003B26D7">
        <w:t>A</w:t>
      </w:r>
      <w:r w:rsidR="006F45F7">
        <w:t>rea</w:t>
      </w:r>
      <w:r w:rsidR="00465F6A">
        <w:t>,</w:t>
      </w:r>
      <w:r w:rsidR="00A6062B" w:rsidRPr="0036038A">
        <w:t xml:space="preserve"> which identifies the area to which the proposed </w:t>
      </w:r>
      <w:r w:rsidR="008D6189">
        <w:t>N</w:t>
      </w:r>
      <w:r w:rsidR="00A6062B" w:rsidRPr="0036038A">
        <w:t xml:space="preserve">eighbourhood </w:t>
      </w:r>
      <w:r w:rsidR="008D6189">
        <w:t>P</w:t>
      </w:r>
      <w:r w:rsidR="00A6062B" w:rsidRPr="0036038A">
        <w:t xml:space="preserve">lan </w:t>
      </w:r>
      <w:r w:rsidR="00A1443F">
        <w:t xml:space="preserve">Review </w:t>
      </w:r>
      <w:r w:rsidR="00A6062B" w:rsidRPr="0036038A">
        <w:t>relates;</w:t>
      </w:r>
    </w:p>
    <w:p w14:paraId="7DC3C9FD" w14:textId="5FB9D7AE" w:rsidR="00B82EB0" w:rsidRPr="0036038A" w:rsidRDefault="00B82EB0" w:rsidP="00C00594">
      <w:pPr>
        <w:pStyle w:val="ListParagraph"/>
        <w:numPr>
          <w:ilvl w:val="0"/>
          <w:numId w:val="10"/>
        </w:numPr>
        <w:jc w:val="left"/>
      </w:pPr>
      <w:r w:rsidRPr="0036038A">
        <w:t>a</w:t>
      </w:r>
      <w:r w:rsidR="00687A96" w:rsidRPr="0036038A">
        <w:t xml:space="preserve"> copy of the extant</w:t>
      </w:r>
      <w:r w:rsidR="00E464F3">
        <w:t xml:space="preserve"> </w:t>
      </w:r>
      <w:r w:rsidR="00F261E4">
        <w:t>B</w:t>
      </w:r>
      <w:r w:rsidR="000A16D4">
        <w:t xml:space="preserve">ridport </w:t>
      </w:r>
      <w:r w:rsidR="009A3A5A">
        <w:t xml:space="preserve">Area </w:t>
      </w:r>
      <w:r w:rsidR="00F261E4">
        <w:t>N</w:t>
      </w:r>
      <w:r w:rsidR="003F3A20">
        <w:t xml:space="preserve">eighbourhood </w:t>
      </w:r>
      <w:r w:rsidR="006F45F7" w:rsidRPr="006F45F7">
        <w:t>Plan 20</w:t>
      </w:r>
      <w:r w:rsidR="009A3A5A">
        <w:t>20</w:t>
      </w:r>
      <w:r w:rsidR="006F45F7" w:rsidRPr="006F45F7">
        <w:t>-203</w:t>
      </w:r>
      <w:r w:rsidR="009A3A5A">
        <w:t>6</w:t>
      </w:r>
      <w:r w:rsidR="00D013F4">
        <w:t>,</w:t>
      </w:r>
      <w:r w:rsidR="006F45F7">
        <w:t xml:space="preserve"> </w:t>
      </w:r>
      <w:r w:rsidR="00687A96" w:rsidRPr="0036038A">
        <w:t>as made</w:t>
      </w:r>
      <w:r w:rsidR="004C5A9A">
        <w:t xml:space="preserve"> (May 202</w:t>
      </w:r>
      <w:r w:rsidR="006021B5">
        <w:t>0</w:t>
      </w:r>
      <w:r w:rsidR="004C5A9A">
        <w:t>)</w:t>
      </w:r>
      <w:r w:rsidR="00200054">
        <w:t>;</w:t>
      </w:r>
      <w:r w:rsidR="003F3A20">
        <w:t xml:space="preserve"> </w:t>
      </w:r>
    </w:p>
    <w:p w14:paraId="0CECFB49" w14:textId="601DF18F" w:rsidR="00174A48" w:rsidRDefault="00A6062B" w:rsidP="00460CDD">
      <w:pPr>
        <w:pStyle w:val="ListParagraph"/>
        <w:numPr>
          <w:ilvl w:val="0"/>
          <w:numId w:val="10"/>
        </w:numPr>
        <w:jc w:val="left"/>
      </w:pPr>
      <w:r w:rsidRPr="0036038A">
        <w:t xml:space="preserve">the Consultation </w:t>
      </w:r>
      <w:r w:rsidR="0073720E">
        <w:t>Statement 2025</w:t>
      </w:r>
      <w:r w:rsidR="00174A48">
        <w:t xml:space="preserve">; </w:t>
      </w:r>
    </w:p>
    <w:p w14:paraId="6AF0AA2C" w14:textId="681AC473" w:rsidR="000D430A" w:rsidRDefault="00A6062B" w:rsidP="00E5625F">
      <w:pPr>
        <w:pStyle w:val="ListParagraph"/>
        <w:numPr>
          <w:ilvl w:val="0"/>
          <w:numId w:val="10"/>
        </w:numPr>
      </w:pPr>
      <w:r w:rsidRPr="0036038A">
        <w:t xml:space="preserve">the Basic Conditions </w:t>
      </w:r>
      <w:r w:rsidR="00303C31">
        <w:t xml:space="preserve">Statement </w:t>
      </w:r>
      <w:r w:rsidR="00DB7F8F">
        <w:t xml:space="preserve">V2 </w:t>
      </w:r>
      <w:r w:rsidR="003B26D7">
        <w:t>(</w:t>
      </w:r>
      <w:r w:rsidR="00224059">
        <w:t>April 2</w:t>
      </w:r>
      <w:r w:rsidR="00F07746">
        <w:t>02</w:t>
      </w:r>
      <w:r w:rsidR="00E830CB">
        <w:t>6</w:t>
      </w:r>
      <w:r w:rsidR="003B26D7">
        <w:t>)</w:t>
      </w:r>
      <w:r w:rsidR="00B82EB0" w:rsidRPr="0036038A">
        <w:t>;</w:t>
      </w:r>
    </w:p>
    <w:p w14:paraId="213CBBF6" w14:textId="00D5A46B" w:rsidR="00D0553C" w:rsidRDefault="0006588B" w:rsidP="002C0237">
      <w:pPr>
        <w:pStyle w:val="ListParagraph"/>
        <w:numPr>
          <w:ilvl w:val="0"/>
          <w:numId w:val="10"/>
        </w:numPr>
        <w:jc w:val="left"/>
      </w:pPr>
      <w:r>
        <w:t xml:space="preserve">the </w:t>
      </w:r>
      <w:r w:rsidR="002C0237" w:rsidRPr="004F44D3">
        <w:t>Strategic Environmental Assessment (</w:t>
      </w:r>
      <w:hyperlink r:id="rId9" w:history="1">
        <w:r w:rsidR="00D0553C" w:rsidRPr="00F118AB">
          <w:rPr>
            <w:rStyle w:val="Hyperlink"/>
            <w:color w:val="auto"/>
            <w:u w:val="none"/>
          </w:rPr>
          <w:t>SEA</w:t>
        </w:r>
        <w:r w:rsidR="002C0237" w:rsidRPr="00F118AB">
          <w:rPr>
            <w:rStyle w:val="Hyperlink"/>
            <w:color w:val="auto"/>
            <w:u w:val="none"/>
          </w:rPr>
          <w:t>)</w:t>
        </w:r>
        <w:r w:rsidR="00D0553C" w:rsidRPr="00F118AB">
          <w:rPr>
            <w:rStyle w:val="Hyperlink"/>
            <w:color w:val="auto"/>
            <w:u w:val="none"/>
          </w:rPr>
          <w:t xml:space="preserve"> Screening </w:t>
        </w:r>
        <w:r w:rsidR="00AF4585" w:rsidRPr="00F118AB">
          <w:rPr>
            <w:rStyle w:val="Hyperlink"/>
            <w:color w:val="auto"/>
            <w:u w:val="none"/>
          </w:rPr>
          <w:t>Report (Revised Febr</w:t>
        </w:r>
        <w:r w:rsidR="0052542B" w:rsidRPr="00F118AB">
          <w:rPr>
            <w:rStyle w:val="Hyperlink"/>
            <w:color w:val="auto"/>
            <w:u w:val="none"/>
          </w:rPr>
          <w:t>u</w:t>
        </w:r>
        <w:r w:rsidR="00AF4585" w:rsidRPr="00F118AB">
          <w:rPr>
            <w:rStyle w:val="Hyperlink"/>
            <w:color w:val="auto"/>
            <w:u w:val="none"/>
          </w:rPr>
          <w:t xml:space="preserve">ary </w:t>
        </w:r>
        <w:r w:rsidR="00D0553C" w:rsidRPr="00F118AB">
          <w:rPr>
            <w:rStyle w:val="Hyperlink"/>
            <w:color w:val="auto"/>
            <w:u w:val="none"/>
          </w:rPr>
          <w:t>202</w:t>
        </w:r>
        <w:r w:rsidR="003C7208" w:rsidRPr="00F118AB">
          <w:rPr>
            <w:rStyle w:val="Hyperlink"/>
            <w:color w:val="auto"/>
            <w:u w:val="none"/>
          </w:rPr>
          <w:t>6</w:t>
        </w:r>
        <w:r w:rsidR="00D0553C" w:rsidRPr="00F118AB">
          <w:rPr>
            <w:rStyle w:val="Hyperlink"/>
            <w:color w:val="auto"/>
            <w:u w:val="none"/>
          </w:rPr>
          <w:t>)</w:t>
        </w:r>
      </w:hyperlink>
      <w:r w:rsidR="003B26D7">
        <w:t>;</w:t>
      </w:r>
    </w:p>
    <w:p w14:paraId="25D293D1" w14:textId="2D01B6AA" w:rsidR="00FA4CC0" w:rsidRPr="00F118AB" w:rsidRDefault="0006588B" w:rsidP="002C0237">
      <w:pPr>
        <w:pStyle w:val="ListParagraph"/>
        <w:numPr>
          <w:ilvl w:val="0"/>
          <w:numId w:val="10"/>
        </w:numPr>
        <w:jc w:val="left"/>
      </w:pPr>
      <w:r>
        <w:t xml:space="preserve">the </w:t>
      </w:r>
      <w:r w:rsidR="00C90DAD">
        <w:t xml:space="preserve">Habitats Regulations Assessment (HRA) </w:t>
      </w:r>
      <w:r w:rsidR="003B26D7">
        <w:t>(</w:t>
      </w:r>
      <w:r w:rsidR="00C90DAD">
        <w:t>May 2026</w:t>
      </w:r>
      <w:r w:rsidR="003B26D7">
        <w:t>);</w:t>
      </w:r>
      <w:r w:rsidR="00C90DAD">
        <w:t xml:space="preserve"> </w:t>
      </w:r>
    </w:p>
    <w:p w14:paraId="428E8D03" w14:textId="064224A3" w:rsidR="00800E28" w:rsidRPr="009070C4" w:rsidRDefault="0006588B" w:rsidP="00800E28">
      <w:pPr>
        <w:numPr>
          <w:ilvl w:val="0"/>
          <w:numId w:val="10"/>
        </w:numPr>
        <w:shd w:val="clear" w:color="auto" w:fill="FFFFFF"/>
        <w:spacing w:before="100" w:beforeAutospacing="1" w:after="100" w:afterAutospacing="1"/>
        <w:jc w:val="left"/>
        <w:rPr>
          <w:rFonts w:cs="Arial"/>
          <w:szCs w:val="22"/>
        </w:rPr>
      </w:pPr>
      <w:r>
        <w:t xml:space="preserve">the </w:t>
      </w:r>
      <w:hyperlink r:id="rId10" w:history="1">
        <w:r w:rsidR="00800E28" w:rsidRPr="009070C4">
          <w:rPr>
            <w:rStyle w:val="Hyperlink"/>
            <w:rFonts w:cs="Arial"/>
            <w:color w:val="auto"/>
            <w:szCs w:val="22"/>
            <w:u w:val="none"/>
          </w:rPr>
          <w:t>Bridport Area Housing Needs Assessment</w:t>
        </w:r>
        <w:r w:rsidR="009070C4" w:rsidRPr="009070C4">
          <w:rPr>
            <w:rStyle w:val="Hyperlink"/>
            <w:rFonts w:cs="Arial"/>
            <w:color w:val="auto"/>
            <w:szCs w:val="22"/>
            <w:u w:val="none"/>
          </w:rPr>
          <w:t xml:space="preserve">: </w:t>
        </w:r>
        <w:r w:rsidR="00800E28" w:rsidRPr="009070C4">
          <w:rPr>
            <w:rStyle w:val="Hyperlink"/>
            <w:rFonts w:cs="Arial"/>
            <w:color w:val="auto"/>
            <w:szCs w:val="22"/>
            <w:u w:val="none"/>
          </w:rPr>
          <w:t>AECOM</w:t>
        </w:r>
        <w:r w:rsidR="009070C4" w:rsidRPr="009070C4">
          <w:rPr>
            <w:rStyle w:val="Hyperlink"/>
            <w:rFonts w:cs="Arial"/>
            <w:color w:val="auto"/>
            <w:szCs w:val="22"/>
            <w:u w:val="none"/>
          </w:rPr>
          <w:t xml:space="preserve"> (</w:t>
        </w:r>
        <w:r w:rsidR="00800E28" w:rsidRPr="009070C4">
          <w:rPr>
            <w:rStyle w:val="Hyperlink"/>
            <w:rFonts w:cs="Arial"/>
            <w:color w:val="auto"/>
            <w:szCs w:val="22"/>
            <w:u w:val="none"/>
          </w:rPr>
          <w:t>March 2025</w:t>
        </w:r>
      </w:hyperlink>
      <w:r w:rsidR="009070C4" w:rsidRPr="009070C4">
        <w:rPr>
          <w:rFonts w:cs="Arial"/>
          <w:szCs w:val="22"/>
        </w:rPr>
        <w:t>)</w:t>
      </w:r>
      <w:r w:rsidR="003B26D7">
        <w:rPr>
          <w:rFonts w:cs="Arial"/>
          <w:szCs w:val="22"/>
        </w:rPr>
        <w:t>;</w:t>
      </w:r>
      <w:r w:rsidR="00800E28" w:rsidRPr="009070C4">
        <w:rPr>
          <w:rFonts w:cs="Arial"/>
          <w:szCs w:val="22"/>
        </w:rPr>
        <w:t> </w:t>
      </w:r>
    </w:p>
    <w:p w14:paraId="71C47165" w14:textId="15ACF942" w:rsidR="00800E28" w:rsidRPr="00F118AB" w:rsidRDefault="0006588B" w:rsidP="00800E28">
      <w:pPr>
        <w:numPr>
          <w:ilvl w:val="0"/>
          <w:numId w:val="10"/>
        </w:numPr>
        <w:shd w:val="clear" w:color="auto" w:fill="FFFFFF"/>
        <w:spacing w:before="100" w:beforeAutospacing="1" w:after="100" w:afterAutospacing="1"/>
        <w:jc w:val="left"/>
        <w:rPr>
          <w:rFonts w:cs="Arial"/>
          <w:szCs w:val="22"/>
        </w:rPr>
      </w:pPr>
      <w:r>
        <w:t xml:space="preserve">the </w:t>
      </w:r>
      <w:hyperlink r:id="rId11" w:history="1">
        <w:r w:rsidR="00800E28" w:rsidRPr="00F118AB">
          <w:rPr>
            <w:rStyle w:val="Hyperlink"/>
            <w:rFonts w:cs="Arial"/>
            <w:color w:val="auto"/>
            <w:szCs w:val="22"/>
            <w:u w:val="none"/>
          </w:rPr>
          <w:t>Bridport Area Housing Needs Assessment Supplement</w:t>
        </w:r>
        <w:r w:rsidR="00C14B71">
          <w:rPr>
            <w:rStyle w:val="Hyperlink"/>
            <w:rFonts w:cs="Arial"/>
            <w:color w:val="auto"/>
            <w:szCs w:val="22"/>
            <w:u w:val="none"/>
          </w:rPr>
          <w:t>:</w:t>
        </w:r>
        <w:r w:rsidR="00800E28" w:rsidRPr="00F118AB">
          <w:rPr>
            <w:rStyle w:val="Hyperlink"/>
            <w:rFonts w:cs="Arial"/>
            <w:color w:val="auto"/>
            <w:szCs w:val="22"/>
            <w:u w:val="none"/>
          </w:rPr>
          <w:t xml:space="preserve"> Housing Group </w:t>
        </w:r>
        <w:r w:rsidR="00C14B71">
          <w:rPr>
            <w:rStyle w:val="Hyperlink"/>
            <w:rFonts w:cs="Arial"/>
            <w:color w:val="auto"/>
            <w:szCs w:val="22"/>
            <w:u w:val="none"/>
          </w:rPr>
          <w:t>(</w:t>
        </w:r>
        <w:r w:rsidR="00800E28" w:rsidRPr="00F118AB">
          <w:rPr>
            <w:rStyle w:val="Hyperlink"/>
            <w:rFonts w:cs="Arial"/>
            <w:color w:val="auto"/>
            <w:szCs w:val="22"/>
            <w:u w:val="none"/>
          </w:rPr>
          <w:t>January 2026</w:t>
        </w:r>
      </w:hyperlink>
      <w:r w:rsidR="00C14B71">
        <w:t>);</w:t>
      </w:r>
    </w:p>
    <w:p w14:paraId="3F4DA02F" w14:textId="0FD040EB" w:rsidR="0099471B" w:rsidRPr="00F118AB" w:rsidRDefault="0006588B" w:rsidP="00FE564B">
      <w:pPr>
        <w:numPr>
          <w:ilvl w:val="0"/>
          <w:numId w:val="10"/>
        </w:numPr>
        <w:shd w:val="clear" w:color="auto" w:fill="FFFFFF"/>
        <w:spacing w:before="100" w:beforeAutospacing="1" w:after="100" w:afterAutospacing="1"/>
        <w:jc w:val="left"/>
        <w:rPr>
          <w:rFonts w:cs="Arial"/>
          <w:szCs w:val="22"/>
        </w:rPr>
      </w:pPr>
      <w:r>
        <w:rPr>
          <w:rFonts w:cs="Arial"/>
          <w:szCs w:val="22"/>
        </w:rPr>
        <w:t xml:space="preserve">the </w:t>
      </w:r>
      <w:r w:rsidR="00703E1E" w:rsidRPr="00F118AB">
        <w:rPr>
          <w:rFonts w:cs="Arial"/>
          <w:szCs w:val="22"/>
        </w:rPr>
        <w:t xml:space="preserve">Bridport Area Site </w:t>
      </w:r>
      <w:r w:rsidR="00C14B71">
        <w:rPr>
          <w:rFonts w:cs="Arial"/>
          <w:szCs w:val="22"/>
        </w:rPr>
        <w:t>O</w:t>
      </w:r>
      <w:r w:rsidR="00703E1E" w:rsidRPr="00F118AB">
        <w:rPr>
          <w:rFonts w:cs="Arial"/>
          <w:szCs w:val="22"/>
        </w:rPr>
        <w:t>ption</w:t>
      </w:r>
      <w:r w:rsidR="00C14B71">
        <w:rPr>
          <w:rFonts w:cs="Arial"/>
          <w:szCs w:val="22"/>
        </w:rPr>
        <w:t>s</w:t>
      </w:r>
      <w:r w:rsidR="00703E1E" w:rsidRPr="00F118AB">
        <w:rPr>
          <w:rFonts w:cs="Arial"/>
          <w:szCs w:val="22"/>
        </w:rPr>
        <w:t xml:space="preserve"> Assessment</w:t>
      </w:r>
      <w:r w:rsidR="00C14B71">
        <w:rPr>
          <w:rFonts w:cs="Arial"/>
          <w:szCs w:val="22"/>
        </w:rPr>
        <w:t>:</w:t>
      </w:r>
      <w:r w:rsidR="00703E1E" w:rsidRPr="00F118AB">
        <w:rPr>
          <w:rFonts w:cs="Arial"/>
          <w:szCs w:val="22"/>
        </w:rPr>
        <w:t xml:space="preserve"> </w:t>
      </w:r>
      <w:r w:rsidR="0099471B" w:rsidRPr="00F118AB">
        <w:rPr>
          <w:rFonts w:cs="Arial"/>
          <w:szCs w:val="22"/>
        </w:rPr>
        <w:t>AECO</w:t>
      </w:r>
      <w:r w:rsidR="002B60DF">
        <w:rPr>
          <w:rFonts w:cs="Arial"/>
          <w:szCs w:val="22"/>
        </w:rPr>
        <w:t>M</w:t>
      </w:r>
      <w:r w:rsidR="0099471B" w:rsidRPr="00F118AB">
        <w:rPr>
          <w:rFonts w:cs="Arial"/>
          <w:szCs w:val="22"/>
        </w:rPr>
        <w:t xml:space="preserve"> </w:t>
      </w:r>
      <w:r w:rsidR="00C14B71">
        <w:rPr>
          <w:rFonts w:cs="Arial"/>
          <w:szCs w:val="22"/>
        </w:rPr>
        <w:t>(</w:t>
      </w:r>
      <w:r w:rsidR="0099471B" w:rsidRPr="00F118AB">
        <w:rPr>
          <w:rFonts w:cs="Arial"/>
          <w:szCs w:val="22"/>
        </w:rPr>
        <w:t>August 2025</w:t>
      </w:r>
      <w:r w:rsidR="00C14B71">
        <w:rPr>
          <w:rFonts w:cs="Arial"/>
          <w:szCs w:val="22"/>
        </w:rPr>
        <w:t>);</w:t>
      </w:r>
    </w:p>
    <w:p w14:paraId="7B62607B" w14:textId="5865F2FC" w:rsidR="0099471B" w:rsidRPr="009C696A" w:rsidRDefault="0006588B" w:rsidP="00FE564B">
      <w:pPr>
        <w:numPr>
          <w:ilvl w:val="0"/>
          <w:numId w:val="10"/>
        </w:numPr>
        <w:shd w:val="clear" w:color="auto" w:fill="FFFFFF"/>
        <w:spacing w:before="100" w:beforeAutospacing="1" w:after="100" w:afterAutospacing="1"/>
        <w:jc w:val="left"/>
        <w:rPr>
          <w:rFonts w:cs="Arial"/>
          <w:color w:val="2E3136"/>
          <w:szCs w:val="22"/>
        </w:rPr>
      </w:pPr>
      <w:r>
        <w:t xml:space="preserve">the </w:t>
      </w:r>
      <w:hyperlink r:id="rId12" w:history="1">
        <w:r w:rsidR="00800E28" w:rsidRPr="00F118AB">
          <w:rPr>
            <w:rStyle w:val="Hyperlink"/>
            <w:rFonts w:cs="Arial"/>
            <w:color w:val="auto"/>
            <w:szCs w:val="22"/>
            <w:u w:val="none"/>
          </w:rPr>
          <w:t xml:space="preserve">Bridport Area Evidence Base and Policy Development </w:t>
        </w:r>
        <w:r w:rsidR="00C14B71">
          <w:rPr>
            <w:rStyle w:val="Hyperlink"/>
            <w:rFonts w:cs="Arial"/>
            <w:color w:val="auto"/>
            <w:szCs w:val="22"/>
            <w:u w:val="none"/>
          </w:rPr>
          <w:t>(</w:t>
        </w:r>
        <w:r w:rsidR="00800E28" w:rsidRPr="00F118AB">
          <w:rPr>
            <w:rStyle w:val="Hyperlink"/>
            <w:rFonts w:cs="Arial"/>
            <w:color w:val="auto"/>
            <w:szCs w:val="22"/>
            <w:u w:val="none"/>
          </w:rPr>
          <w:t>February 2019</w:t>
        </w:r>
      </w:hyperlink>
      <w:r w:rsidR="00C14B71">
        <w:t>);</w:t>
      </w:r>
    </w:p>
    <w:p w14:paraId="63878522" w14:textId="5E93232C" w:rsidR="002B60DF" w:rsidRDefault="0006588B" w:rsidP="00E45027">
      <w:pPr>
        <w:numPr>
          <w:ilvl w:val="0"/>
          <w:numId w:val="10"/>
        </w:numPr>
        <w:shd w:val="clear" w:color="auto" w:fill="FFFFFF"/>
        <w:spacing w:before="100" w:beforeAutospacing="1" w:after="100" w:afterAutospacing="1"/>
        <w:jc w:val="left"/>
        <w:rPr>
          <w:rFonts w:cs="Arial"/>
          <w:szCs w:val="22"/>
        </w:rPr>
      </w:pPr>
      <w:r>
        <w:rPr>
          <w:rFonts w:cs="Arial"/>
          <w:szCs w:val="22"/>
        </w:rPr>
        <w:t xml:space="preserve">the </w:t>
      </w:r>
      <w:r w:rsidR="0006402D" w:rsidRPr="002B60DF">
        <w:rPr>
          <w:rFonts w:cs="Arial"/>
          <w:szCs w:val="22"/>
        </w:rPr>
        <w:t>Bridport Workspace and Business Needs Assessment</w:t>
      </w:r>
      <w:r w:rsidR="00C14B71">
        <w:rPr>
          <w:rFonts w:cs="Arial"/>
          <w:szCs w:val="22"/>
        </w:rPr>
        <w:t>:</w:t>
      </w:r>
      <w:r w:rsidR="002B60DF" w:rsidRPr="002B60DF">
        <w:rPr>
          <w:rFonts w:cs="Arial"/>
          <w:szCs w:val="22"/>
        </w:rPr>
        <w:t xml:space="preserve"> </w:t>
      </w:r>
      <w:r w:rsidR="00C14B71">
        <w:rPr>
          <w:rFonts w:cs="Arial"/>
          <w:szCs w:val="22"/>
        </w:rPr>
        <w:t>Stir to Action</w:t>
      </w:r>
      <w:r w:rsidR="002B60DF" w:rsidRPr="002B60DF">
        <w:rPr>
          <w:rFonts w:cs="Arial"/>
          <w:szCs w:val="22"/>
        </w:rPr>
        <w:t xml:space="preserve"> </w:t>
      </w:r>
      <w:r w:rsidR="00C14B71">
        <w:rPr>
          <w:rFonts w:cs="Arial"/>
          <w:szCs w:val="22"/>
        </w:rPr>
        <w:t>(</w:t>
      </w:r>
      <w:r w:rsidR="002B60DF" w:rsidRPr="002B60DF">
        <w:rPr>
          <w:rFonts w:cs="Arial"/>
          <w:szCs w:val="22"/>
        </w:rPr>
        <w:t>March 2025</w:t>
      </w:r>
      <w:r w:rsidR="00C14B71">
        <w:rPr>
          <w:rFonts w:cs="Arial"/>
          <w:szCs w:val="22"/>
        </w:rPr>
        <w:t>);</w:t>
      </w:r>
      <w:r w:rsidR="002B60DF" w:rsidRPr="002B60DF">
        <w:rPr>
          <w:rFonts w:cs="Arial"/>
          <w:szCs w:val="22"/>
        </w:rPr>
        <w:t xml:space="preserve"> </w:t>
      </w:r>
    </w:p>
    <w:p w14:paraId="0041E4E7" w14:textId="3DB6BDA0" w:rsidR="00800E28" w:rsidRPr="002B60DF" w:rsidRDefault="0006588B" w:rsidP="00E45027">
      <w:pPr>
        <w:numPr>
          <w:ilvl w:val="0"/>
          <w:numId w:val="10"/>
        </w:numPr>
        <w:shd w:val="clear" w:color="auto" w:fill="FFFFFF"/>
        <w:spacing w:before="100" w:beforeAutospacing="1" w:after="100" w:afterAutospacing="1"/>
        <w:jc w:val="left"/>
        <w:rPr>
          <w:rFonts w:cs="Arial"/>
          <w:szCs w:val="22"/>
        </w:rPr>
      </w:pPr>
      <w:r>
        <w:t xml:space="preserve">the </w:t>
      </w:r>
      <w:hyperlink r:id="rId13" w:history="1">
        <w:r w:rsidR="00800E28" w:rsidRPr="002B60DF">
          <w:rPr>
            <w:rStyle w:val="Hyperlink"/>
            <w:rFonts w:cs="Arial"/>
            <w:color w:val="auto"/>
            <w:szCs w:val="22"/>
            <w:u w:val="none"/>
          </w:rPr>
          <w:t>Bridport Area Neighbourhood Plan Evidence</w:t>
        </w:r>
        <w:r w:rsidR="00C14B71">
          <w:rPr>
            <w:rStyle w:val="Hyperlink"/>
            <w:rFonts w:cs="Arial"/>
            <w:color w:val="auto"/>
            <w:szCs w:val="22"/>
            <w:u w:val="none"/>
          </w:rPr>
          <w:t>:</w:t>
        </w:r>
        <w:r w:rsidR="00800E28" w:rsidRPr="002B60DF">
          <w:rPr>
            <w:rStyle w:val="Hyperlink"/>
            <w:rFonts w:cs="Arial"/>
            <w:color w:val="auto"/>
            <w:szCs w:val="22"/>
            <w:u w:val="none"/>
          </w:rPr>
          <w:t xml:space="preserve"> Bridport Town Council</w:t>
        </w:r>
      </w:hyperlink>
      <w:r w:rsidR="00C14B71">
        <w:t>;</w:t>
      </w:r>
    </w:p>
    <w:p w14:paraId="544A226F" w14:textId="0887D598" w:rsidR="00181122" w:rsidRDefault="00181122" w:rsidP="00181122">
      <w:pPr>
        <w:pStyle w:val="ListParagraph"/>
        <w:numPr>
          <w:ilvl w:val="0"/>
          <w:numId w:val="10"/>
        </w:numPr>
        <w:jc w:val="left"/>
      </w:pPr>
      <w:r>
        <w:t>all the representations which have been made in accordance with the Regulation 16 consultation;</w:t>
      </w:r>
      <w:r w:rsidR="00200054">
        <w:t xml:space="preserve"> and</w:t>
      </w:r>
      <w:r>
        <w:t xml:space="preserve"> </w:t>
      </w:r>
    </w:p>
    <w:p w14:paraId="5D536C5E" w14:textId="13A020F8" w:rsidR="006B0F1F" w:rsidRPr="00571E60" w:rsidRDefault="00200054" w:rsidP="00EC4F55">
      <w:pPr>
        <w:pStyle w:val="ListParagraph"/>
        <w:numPr>
          <w:ilvl w:val="0"/>
          <w:numId w:val="10"/>
        </w:numPr>
        <w:jc w:val="left"/>
      </w:pPr>
      <w:r w:rsidRPr="005A4F75">
        <w:t>t</w:t>
      </w:r>
      <w:r w:rsidR="00201302" w:rsidRPr="005A4F75">
        <w:t>he response</w:t>
      </w:r>
      <w:r w:rsidR="001A37D9" w:rsidRPr="005A4F75">
        <w:t>s</w:t>
      </w:r>
      <w:r w:rsidR="00201302" w:rsidRPr="005A4F75">
        <w:t xml:space="preserve"> </w:t>
      </w:r>
      <w:r w:rsidR="000A2FF5" w:rsidRPr="005A4F75">
        <w:t xml:space="preserve">from </w:t>
      </w:r>
      <w:r w:rsidR="00F121AE" w:rsidRPr="005A4F75">
        <w:t>B</w:t>
      </w:r>
      <w:r w:rsidR="00724052" w:rsidRPr="005A4F75">
        <w:t xml:space="preserve">TC </w:t>
      </w:r>
      <w:r w:rsidR="000A2FF5" w:rsidRPr="005A4F75">
        <w:t>received on</w:t>
      </w:r>
      <w:r w:rsidR="008440EC" w:rsidRPr="005A4F75">
        <w:t xml:space="preserve"> </w:t>
      </w:r>
      <w:r w:rsidR="001A37D9" w:rsidRPr="005A4F75">
        <w:t>24 August 2</w:t>
      </w:r>
      <w:r w:rsidR="00F36836" w:rsidRPr="005A4F75">
        <w:t>026</w:t>
      </w:r>
      <w:r w:rsidR="00EC4F55" w:rsidRPr="005A4F75">
        <w:t xml:space="preserve"> </w:t>
      </w:r>
      <w:r w:rsidR="008440EC" w:rsidRPr="005A4F75">
        <w:t xml:space="preserve">and </w:t>
      </w:r>
      <w:r w:rsidR="001A37D9" w:rsidRPr="005A4F75">
        <w:t xml:space="preserve">from DC </w:t>
      </w:r>
      <w:r w:rsidR="005A4F75">
        <w:t>rec</w:t>
      </w:r>
      <w:r w:rsidR="00C16FF9">
        <w:t xml:space="preserve">eived </w:t>
      </w:r>
      <w:r w:rsidR="001A37D9" w:rsidRPr="005A4F75">
        <w:t xml:space="preserve">on 26 August 2026 </w:t>
      </w:r>
      <w:r w:rsidR="007F1DF2" w:rsidRPr="005A4F75">
        <w:t>in answer to my questions of clarification</w:t>
      </w:r>
      <w:r w:rsidR="00C16FF9">
        <w:t xml:space="preserve"> in my letter of </w:t>
      </w:r>
      <w:r w:rsidR="00164FFA" w:rsidRPr="005A4F75">
        <w:t xml:space="preserve">11 </w:t>
      </w:r>
      <w:r w:rsidR="00345BCD" w:rsidRPr="005A4F75">
        <w:t xml:space="preserve">August </w:t>
      </w:r>
      <w:r w:rsidR="00AA7F73" w:rsidRPr="005A4F75">
        <w:t>2026</w:t>
      </w:r>
      <w:r w:rsidR="00EB32CF" w:rsidRPr="005A4F75">
        <w:t xml:space="preserve"> </w:t>
      </w:r>
      <w:r w:rsidR="00EB32CF" w:rsidRPr="00571E60">
        <w:t xml:space="preserve">and the </w:t>
      </w:r>
      <w:r w:rsidR="00164FFA" w:rsidRPr="00571E60">
        <w:t xml:space="preserve">further response dated </w:t>
      </w:r>
      <w:r w:rsidR="0072520C" w:rsidRPr="00571E60">
        <w:t>30 September 2026</w:t>
      </w:r>
      <w:r w:rsidR="00164FFA" w:rsidRPr="00571E60">
        <w:t xml:space="preserve"> from </w:t>
      </w:r>
      <w:r w:rsidR="00C05715" w:rsidRPr="00571E60">
        <w:t>BTC to my l</w:t>
      </w:r>
      <w:r w:rsidR="00C16FF9" w:rsidRPr="00571E60">
        <w:t>e</w:t>
      </w:r>
      <w:r w:rsidR="00C05715" w:rsidRPr="00571E60">
        <w:t>tter of 28 September</w:t>
      </w:r>
      <w:r w:rsidR="005A4F75" w:rsidRPr="00571E60">
        <w:t xml:space="preserve"> </w:t>
      </w:r>
      <w:r w:rsidR="00962984" w:rsidRPr="00571E60">
        <w:t>2026.</w:t>
      </w:r>
      <w:r w:rsidR="00F32A93" w:rsidRPr="00571E60">
        <w:rPr>
          <w:rStyle w:val="FootnoteReference"/>
        </w:rPr>
        <w:footnoteReference w:id="3"/>
      </w:r>
    </w:p>
    <w:p w14:paraId="2D6C743C" w14:textId="77777777" w:rsidR="0006588B" w:rsidRDefault="0006588B" w:rsidP="00100B71">
      <w:pPr>
        <w:pStyle w:val="Heading3"/>
      </w:pPr>
    </w:p>
    <w:p w14:paraId="188DD0C1" w14:textId="74E26C95" w:rsidR="006118FB" w:rsidRDefault="00532227" w:rsidP="00100B71">
      <w:pPr>
        <w:pStyle w:val="Heading3"/>
      </w:pPr>
      <w:bookmarkStart w:id="7" w:name="_Toc242352883"/>
      <w:r w:rsidRPr="0036038A">
        <w:t>P</w:t>
      </w:r>
      <w:r w:rsidR="006118FB" w:rsidRPr="0036038A">
        <w:t>lanning Policy Context</w:t>
      </w:r>
      <w:bookmarkEnd w:id="7"/>
    </w:p>
    <w:p w14:paraId="1D1D7A6D" w14:textId="77777777" w:rsidR="00904BF2" w:rsidRDefault="00904BF2" w:rsidP="00904BF2"/>
    <w:p w14:paraId="13BC744C" w14:textId="58AEED0E" w:rsidR="003F3B4A" w:rsidRDefault="00904BF2" w:rsidP="003C2AA1">
      <w:pPr>
        <w:ind w:left="720" w:hanging="720"/>
        <w:jc w:val="left"/>
      </w:pPr>
      <w:r>
        <w:t>1.6</w:t>
      </w:r>
      <w:r>
        <w:tab/>
      </w:r>
      <w:r w:rsidR="003F3B4A" w:rsidRPr="0036038A">
        <w:t>The</w:t>
      </w:r>
      <w:r w:rsidR="003F3B4A">
        <w:t xml:space="preserve"> </w:t>
      </w:r>
      <w:r w:rsidR="003F3B4A" w:rsidRPr="0036038A">
        <w:t xml:space="preserve">Development Plan for this part of </w:t>
      </w:r>
      <w:r w:rsidR="003F3B4A">
        <w:t>Dorset Council,</w:t>
      </w:r>
      <w:r w:rsidR="003F3B4A" w:rsidRPr="0036038A">
        <w:t xml:space="preserve"> not including</w:t>
      </w:r>
      <w:r w:rsidR="00D33170">
        <w:t xml:space="preserve"> </w:t>
      </w:r>
      <w:r w:rsidR="003F3B4A" w:rsidRPr="0036038A">
        <w:t xml:space="preserve">documents relating to excluded minerals and waste development, </w:t>
      </w:r>
      <w:r w:rsidR="003F3B4A">
        <w:t>includes the</w:t>
      </w:r>
      <w:r w:rsidR="00891271">
        <w:t xml:space="preserve"> West Dorset, </w:t>
      </w:r>
      <w:r w:rsidR="00DA4E90">
        <w:t xml:space="preserve">Weymouth &amp; Portland </w:t>
      </w:r>
      <w:r w:rsidR="004F5DD1">
        <w:t xml:space="preserve">Local Plan </w:t>
      </w:r>
      <w:r w:rsidR="008B18AF">
        <w:t>(WDWPLP)</w:t>
      </w:r>
      <w:r w:rsidR="004F5DD1">
        <w:t>(201</w:t>
      </w:r>
      <w:r w:rsidR="00DA4E90">
        <w:t>1</w:t>
      </w:r>
      <w:r w:rsidR="004F5DD1">
        <w:t xml:space="preserve"> – 20</w:t>
      </w:r>
      <w:r w:rsidR="00DA4E90">
        <w:t>31</w:t>
      </w:r>
      <w:r w:rsidR="004F5DD1">
        <w:t xml:space="preserve">) </w:t>
      </w:r>
      <w:r w:rsidR="003F3B4A">
        <w:t xml:space="preserve">adopted in </w:t>
      </w:r>
      <w:r w:rsidR="00A84FCE">
        <w:t xml:space="preserve">2015 which </w:t>
      </w:r>
      <w:r w:rsidR="00BA1C60">
        <w:t xml:space="preserve">was extant when the current </w:t>
      </w:r>
      <w:r w:rsidR="00A84FCE">
        <w:t>Bridport Area N</w:t>
      </w:r>
      <w:r w:rsidR="00BA1C60">
        <w:t xml:space="preserve">eighbourhood Plan </w:t>
      </w:r>
      <w:r w:rsidR="00BB3A57">
        <w:t>was made</w:t>
      </w:r>
      <w:r w:rsidR="00A22599">
        <w:t xml:space="preserve">. </w:t>
      </w:r>
      <w:r w:rsidR="003F3B4A">
        <w:t xml:space="preserve">The </w:t>
      </w:r>
      <w:r w:rsidR="008B18AF">
        <w:t>WDW</w:t>
      </w:r>
      <w:r w:rsidR="00BB3A57">
        <w:t>PLP</w:t>
      </w:r>
      <w:r w:rsidR="003F3B4A">
        <w:t xml:space="preserve"> is being replaced by the Dorset Council Local Plan (DCLP)</w:t>
      </w:r>
      <w:r w:rsidR="00D0046B">
        <w:t xml:space="preserve">. DC have agreed that the </w:t>
      </w:r>
      <w:r w:rsidR="00D0046B" w:rsidRPr="00EE4C7A">
        <w:t xml:space="preserve">DCLP </w:t>
      </w:r>
      <w:r w:rsidR="00D0046B">
        <w:t xml:space="preserve">will now be prepared </w:t>
      </w:r>
      <w:r w:rsidR="00D0046B" w:rsidRPr="00EE4C7A">
        <w:t xml:space="preserve">in accordance with The Town and Country Planning (Local Planning) (England) Regulations 2026. </w:t>
      </w:r>
      <w:r w:rsidR="00D0046B">
        <w:t xml:space="preserve">The </w:t>
      </w:r>
      <w:r w:rsidR="00D0046B" w:rsidRPr="00EE4C7A">
        <w:t xml:space="preserve">next step will be a scoping consultation, which involves asking people what the new Local Plan should cover and how they would like to be involved. The scoping consultation is </w:t>
      </w:r>
      <w:r w:rsidR="00BF16B2">
        <w:t xml:space="preserve">currently </w:t>
      </w:r>
      <w:r w:rsidR="00D0046B" w:rsidRPr="00EE4C7A">
        <w:t>tak</w:t>
      </w:r>
      <w:r w:rsidR="0076517C">
        <w:t xml:space="preserve">ing </w:t>
      </w:r>
      <w:r w:rsidR="00D0046B" w:rsidRPr="00EE4C7A">
        <w:t xml:space="preserve">place </w:t>
      </w:r>
      <w:r w:rsidR="0076517C">
        <w:t xml:space="preserve">until </w:t>
      </w:r>
      <w:r w:rsidR="00D0046B" w:rsidRPr="00EE4C7A">
        <w:t>2</w:t>
      </w:r>
      <w:r w:rsidR="004C5A9A">
        <w:t>6</w:t>
      </w:r>
      <w:r w:rsidR="00D0046B" w:rsidRPr="00EE4C7A">
        <w:t xml:space="preserve"> October</w:t>
      </w:r>
      <w:r w:rsidR="00D0046B">
        <w:t xml:space="preserve"> 2026</w:t>
      </w:r>
      <w:r w:rsidR="00D0046B" w:rsidRPr="00EE4C7A">
        <w:t>. Gateway 1 (self</w:t>
      </w:r>
      <w:r w:rsidR="00D0046B">
        <w:t>-</w:t>
      </w:r>
      <w:r w:rsidR="00D0046B" w:rsidRPr="00EE4C7A">
        <w:t>assessment) is expected on 30 November 2026. Adoption is</w:t>
      </w:r>
      <w:r w:rsidR="00D0046B">
        <w:t xml:space="preserve"> not </w:t>
      </w:r>
      <w:r w:rsidR="00D0046B" w:rsidRPr="00EE4C7A">
        <w:t>expected until 2029.</w:t>
      </w:r>
      <w:r w:rsidR="00F84814">
        <w:t xml:space="preserve"> </w:t>
      </w:r>
    </w:p>
    <w:p w14:paraId="4F63009F" w14:textId="46DFD35D" w:rsidR="003F3B4A" w:rsidRPr="003531A6" w:rsidRDefault="003F3B4A" w:rsidP="003F3B4A">
      <w:pPr>
        <w:pStyle w:val="ListParagraph"/>
        <w:ind w:firstLine="0"/>
        <w:jc w:val="left"/>
      </w:pPr>
      <w:r w:rsidRPr="003531A6">
        <w:t xml:space="preserve"> </w:t>
      </w:r>
    </w:p>
    <w:p w14:paraId="57D5FCFA" w14:textId="62544031" w:rsidR="00F84814" w:rsidRDefault="00247143" w:rsidP="00F84814">
      <w:pPr>
        <w:ind w:left="720" w:hanging="720"/>
        <w:jc w:val="left"/>
      </w:pPr>
      <w:r>
        <w:t>1.7</w:t>
      </w:r>
      <w:r>
        <w:tab/>
      </w:r>
      <w:r w:rsidR="003F3B4A">
        <w:t xml:space="preserve">Planning </w:t>
      </w:r>
      <w:r w:rsidR="003F3B4A" w:rsidRPr="0036038A">
        <w:t>policy for England is set out principally in the</w:t>
      </w:r>
      <w:r w:rsidR="003F3B4A">
        <w:t xml:space="preserve"> NPPF and is accompanied by the </w:t>
      </w:r>
      <w:r w:rsidR="003F3B4A" w:rsidRPr="0036038A">
        <w:t xml:space="preserve">Planning Practice Guidance (PPG) </w:t>
      </w:r>
      <w:r w:rsidR="003F3B4A">
        <w:t xml:space="preserve">which </w:t>
      </w:r>
      <w:r w:rsidR="003F3B4A" w:rsidRPr="0036038A">
        <w:t xml:space="preserve">offers guidance on how this policy should be implemented. </w:t>
      </w:r>
      <w:r w:rsidR="00F84814" w:rsidRPr="00F25920">
        <w:t>This Plan has been prepared in the context of the version of the NPPF published in December 2024. A revised NPPF was published on 17 August 2026. However, the revised version does not apply for the purposes of this examination.</w:t>
      </w:r>
      <w:r w:rsidR="00F84814">
        <w:rPr>
          <w:rStyle w:val="FootnoteReference"/>
        </w:rPr>
        <w:footnoteReference w:id="4"/>
      </w:r>
      <w:r w:rsidR="00F84814" w:rsidRPr="00F25920">
        <w:t xml:space="preserve">  Unless otherwise stated, all references in the report are to the December 2024 NPPF and the accompanying P</w:t>
      </w:r>
      <w:r w:rsidR="00A929C1">
        <w:t>PG</w:t>
      </w:r>
      <w:r w:rsidR="00F84814" w:rsidRPr="00F25920">
        <w:t>.</w:t>
      </w:r>
    </w:p>
    <w:p w14:paraId="00C60757" w14:textId="77777777" w:rsidR="00CB095E" w:rsidRDefault="00CB095E" w:rsidP="00F87BAB">
      <w:pPr>
        <w:ind w:left="0" w:firstLine="0"/>
        <w:jc w:val="left"/>
      </w:pPr>
    </w:p>
    <w:p w14:paraId="3BF897D2" w14:textId="77777777" w:rsidR="00042AA7" w:rsidRDefault="00042AA7" w:rsidP="00F87BAB">
      <w:pPr>
        <w:ind w:left="0" w:firstLine="0"/>
        <w:jc w:val="left"/>
      </w:pPr>
    </w:p>
    <w:p w14:paraId="1ADBB551" w14:textId="41AA8319" w:rsidR="00532227" w:rsidRDefault="00511D7C" w:rsidP="00511D7C">
      <w:pPr>
        <w:pStyle w:val="Heading2"/>
        <w:numPr>
          <w:ilvl w:val="2"/>
          <w:numId w:val="1"/>
        </w:numPr>
        <w:ind w:left="284" w:hanging="284"/>
      </w:pPr>
      <w:r>
        <w:t xml:space="preserve"> </w:t>
      </w:r>
      <w:bookmarkStart w:id="8" w:name="_Toc242352884"/>
      <w:r w:rsidR="00085B7F" w:rsidRPr="000E7ADF">
        <w:t>Procedural Considerations</w:t>
      </w:r>
      <w:bookmarkEnd w:id="8"/>
    </w:p>
    <w:p w14:paraId="4574280E" w14:textId="77777777" w:rsidR="00511D7C" w:rsidRPr="00511D7C" w:rsidRDefault="00511D7C" w:rsidP="00511D7C"/>
    <w:p w14:paraId="5286B3E4" w14:textId="6103F933" w:rsidR="004D5A20" w:rsidRPr="0036038A" w:rsidRDefault="002D4EA3" w:rsidP="00100B71">
      <w:pPr>
        <w:pStyle w:val="Heading3"/>
      </w:pPr>
      <w:bookmarkStart w:id="9" w:name="_Toc242352885"/>
      <w:r w:rsidRPr="0036038A">
        <w:t>Initial Determination</w:t>
      </w:r>
      <w:bookmarkEnd w:id="9"/>
    </w:p>
    <w:p w14:paraId="437CB11C" w14:textId="77777777" w:rsidR="004D5A20" w:rsidRPr="00C328D2" w:rsidRDefault="004D5A20" w:rsidP="00075A1D">
      <w:pPr>
        <w:jc w:val="left"/>
        <w:rPr>
          <w:iCs/>
        </w:rPr>
      </w:pPr>
    </w:p>
    <w:p w14:paraId="25CCA99F" w14:textId="6BE01943" w:rsidR="00B070E6" w:rsidRDefault="0058477D" w:rsidP="00681F6E">
      <w:pPr>
        <w:ind w:left="720" w:hanging="720"/>
        <w:jc w:val="left"/>
        <w:rPr>
          <w:rFonts w:cstheme="minorHAnsi"/>
          <w:shd w:val="clear" w:color="auto" w:fill="FFFFFF"/>
        </w:rPr>
      </w:pPr>
      <w:r w:rsidRPr="0036038A">
        <w:rPr>
          <w:rFonts w:cstheme="minorHAnsi"/>
        </w:rPr>
        <w:t>2</w:t>
      </w:r>
      <w:r w:rsidR="001E1659" w:rsidRPr="0036038A">
        <w:rPr>
          <w:rFonts w:cstheme="minorHAnsi"/>
        </w:rPr>
        <w:t>.</w:t>
      </w:r>
      <w:r w:rsidRPr="0036038A">
        <w:rPr>
          <w:rFonts w:cstheme="minorHAnsi"/>
        </w:rPr>
        <w:t>1</w:t>
      </w:r>
      <w:r w:rsidR="001E1659" w:rsidRPr="0036038A">
        <w:rPr>
          <w:rFonts w:cstheme="minorHAnsi"/>
        </w:rPr>
        <w:t xml:space="preserve"> </w:t>
      </w:r>
      <w:r w:rsidRPr="0036038A">
        <w:rPr>
          <w:rFonts w:cstheme="minorHAnsi"/>
        </w:rPr>
        <w:tab/>
      </w:r>
      <w:r w:rsidR="001E1659" w:rsidRPr="0036038A">
        <w:rPr>
          <w:rFonts w:cstheme="minorHAnsi"/>
        </w:rPr>
        <w:t xml:space="preserve">As the </w:t>
      </w:r>
      <w:r w:rsidR="00982257">
        <w:rPr>
          <w:rFonts w:cstheme="minorHAnsi"/>
        </w:rPr>
        <w:t>proposal</w:t>
      </w:r>
      <w:r w:rsidR="001E1659" w:rsidRPr="0036038A">
        <w:rPr>
          <w:rFonts w:cstheme="minorHAnsi"/>
        </w:rPr>
        <w:t xml:space="preserve"> </w:t>
      </w:r>
      <w:r w:rsidR="00A26C89" w:rsidRPr="0036038A">
        <w:rPr>
          <w:rFonts w:cstheme="minorHAnsi"/>
        </w:rPr>
        <w:t xml:space="preserve">has been </w:t>
      </w:r>
      <w:r w:rsidR="001E1659" w:rsidRPr="0036038A">
        <w:rPr>
          <w:rFonts w:cstheme="minorHAnsi"/>
        </w:rPr>
        <w:t xml:space="preserve">submitted as </w:t>
      </w:r>
      <w:r w:rsidR="002B765C" w:rsidRPr="0036038A">
        <w:rPr>
          <w:rFonts w:cstheme="minorHAnsi"/>
        </w:rPr>
        <w:t xml:space="preserve">a modification of the </w:t>
      </w:r>
      <w:r w:rsidR="00982257">
        <w:rPr>
          <w:rFonts w:cstheme="minorHAnsi"/>
        </w:rPr>
        <w:t xml:space="preserve">made </w:t>
      </w:r>
      <w:r w:rsidR="001F27C5">
        <w:rPr>
          <w:rFonts w:cstheme="minorHAnsi"/>
        </w:rPr>
        <w:t>N</w:t>
      </w:r>
      <w:r w:rsidR="002B765C" w:rsidRPr="0036038A">
        <w:rPr>
          <w:rFonts w:cstheme="minorHAnsi"/>
        </w:rPr>
        <w:t xml:space="preserve">eighbourhood </w:t>
      </w:r>
      <w:r w:rsidR="001F27C5">
        <w:rPr>
          <w:rFonts w:cstheme="minorHAnsi"/>
        </w:rPr>
        <w:t>P</w:t>
      </w:r>
      <w:r w:rsidR="002B765C" w:rsidRPr="0036038A">
        <w:rPr>
          <w:rFonts w:cstheme="minorHAnsi"/>
        </w:rPr>
        <w:t>lan</w:t>
      </w:r>
      <w:r w:rsidR="001E1659" w:rsidRPr="0036038A">
        <w:rPr>
          <w:rFonts w:cstheme="minorHAnsi"/>
        </w:rPr>
        <w:t xml:space="preserve">, </w:t>
      </w:r>
      <w:r w:rsidR="00236046" w:rsidRPr="0036038A">
        <w:rPr>
          <w:rFonts w:cstheme="minorHAnsi"/>
        </w:rPr>
        <w:t xml:space="preserve">I </w:t>
      </w:r>
      <w:r w:rsidR="00BD74B7">
        <w:rPr>
          <w:rFonts w:cstheme="minorHAnsi"/>
        </w:rPr>
        <w:t>undertook</w:t>
      </w:r>
      <w:r w:rsidR="00236046" w:rsidRPr="0036038A">
        <w:rPr>
          <w:rFonts w:cstheme="minorHAnsi"/>
        </w:rPr>
        <w:t xml:space="preserve"> a</w:t>
      </w:r>
      <w:r w:rsidR="001E1659" w:rsidRPr="0036038A">
        <w:rPr>
          <w:rFonts w:cstheme="minorHAnsi"/>
        </w:rPr>
        <w:t>n</w:t>
      </w:r>
      <w:r w:rsidR="00236046" w:rsidRPr="0036038A">
        <w:rPr>
          <w:rFonts w:cstheme="minorHAnsi"/>
        </w:rPr>
        <w:t xml:space="preserve"> i</w:t>
      </w:r>
      <w:r w:rsidR="006312F6" w:rsidRPr="0036038A">
        <w:rPr>
          <w:rFonts w:cstheme="minorHAnsi"/>
        </w:rPr>
        <w:t xml:space="preserve">nitial determination under </w:t>
      </w:r>
      <w:r w:rsidR="002B765C" w:rsidRPr="0036038A">
        <w:rPr>
          <w:rFonts w:cstheme="minorHAnsi"/>
        </w:rPr>
        <w:t>P</w:t>
      </w:r>
      <w:r w:rsidR="006312F6" w:rsidRPr="0036038A">
        <w:rPr>
          <w:rFonts w:cstheme="minorHAnsi"/>
        </w:rPr>
        <w:t>aragraph 10(1) of Schedule A2 to the Planning and Compulsory Purchase Act 2004 (as amended)</w:t>
      </w:r>
      <w:r w:rsidR="001E1659" w:rsidRPr="0036038A">
        <w:rPr>
          <w:rFonts w:cstheme="minorHAnsi"/>
        </w:rPr>
        <w:t xml:space="preserve"> </w:t>
      </w:r>
      <w:r w:rsidR="00D071A2" w:rsidRPr="0036038A">
        <w:rPr>
          <w:rFonts w:cstheme="minorHAnsi"/>
        </w:rPr>
        <w:t>(</w:t>
      </w:r>
      <w:r w:rsidR="002B765C" w:rsidRPr="0036038A">
        <w:rPr>
          <w:rFonts w:cstheme="minorHAnsi"/>
        </w:rPr>
        <w:t>“</w:t>
      </w:r>
      <w:r w:rsidR="00D071A2" w:rsidRPr="0036038A">
        <w:rPr>
          <w:rFonts w:cstheme="minorHAnsi"/>
        </w:rPr>
        <w:t>the 2004 Act</w:t>
      </w:r>
      <w:r w:rsidR="002B765C" w:rsidRPr="0036038A">
        <w:rPr>
          <w:rFonts w:cstheme="minorHAnsi"/>
        </w:rPr>
        <w:t>”</w:t>
      </w:r>
      <w:r w:rsidR="00D071A2" w:rsidRPr="0036038A">
        <w:rPr>
          <w:rFonts w:cstheme="minorHAnsi"/>
        </w:rPr>
        <w:t>)</w:t>
      </w:r>
      <w:r w:rsidR="00982257">
        <w:rPr>
          <w:rFonts w:cstheme="minorHAnsi"/>
        </w:rPr>
        <w:t xml:space="preserve">. This concerned </w:t>
      </w:r>
      <w:r w:rsidR="006312F6" w:rsidRPr="0036038A">
        <w:rPr>
          <w:rFonts w:cstheme="minorHAnsi"/>
        </w:rPr>
        <w:t xml:space="preserve">whether </w:t>
      </w:r>
      <w:r w:rsidR="006312F6" w:rsidRPr="0036038A">
        <w:rPr>
          <w:rFonts w:cstheme="minorHAnsi"/>
          <w:shd w:val="clear" w:color="auto" w:fill="FFFFFF"/>
        </w:rPr>
        <w:t xml:space="preserve">the modifications contained in the </w:t>
      </w:r>
      <w:r w:rsidR="00CE45AF">
        <w:rPr>
          <w:rFonts w:cstheme="minorHAnsi"/>
          <w:shd w:val="clear" w:color="auto" w:fill="FFFFFF"/>
        </w:rPr>
        <w:t xml:space="preserve">Review </w:t>
      </w:r>
      <w:r w:rsidR="006312F6" w:rsidRPr="0036038A">
        <w:rPr>
          <w:rFonts w:cstheme="minorHAnsi"/>
          <w:shd w:val="clear" w:color="auto" w:fill="FFFFFF"/>
        </w:rPr>
        <w:t xml:space="preserve">Plan are so significant or substantial as to change the nature of the </w:t>
      </w:r>
      <w:r w:rsidR="001F27C5">
        <w:rPr>
          <w:rFonts w:cstheme="minorHAnsi"/>
          <w:shd w:val="clear" w:color="auto" w:fill="FFFFFF"/>
        </w:rPr>
        <w:t>Ne</w:t>
      </w:r>
      <w:r w:rsidR="006312F6" w:rsidRPr="0036038A">
        <w:rPr>
          <w:rFonts w:cstheme="minorHAnsi"/>
          <w:shd w:val="clear" w:color="auto" w:fill="FFFFFF"/>
        </w:rPr>
        <w:t xml:space="preserve">ighbourhood </w:t>
      </w:r>
      <w:r w:rsidR="001F27C5">
        <w:rPr>
          <w:rFonts w:cstheme="minorHAnsi"/>
          <w:shd w:val="clear" w:color="auto" w:fill="FFFFFF"/>
        </w:rPr>
        <w:t>P</w:t>
      </w:r>
      <w:r w:rsidR="006312F6" w:rsidRPr="0036038A">
        <w:rPr>
          <w:rFonts w:cstheme="minorHAnsi"/>
          <w:shd w:val="clear" w:color="auto" w:fill="FFFFFF"/>
        </w:rPr>
        <w:t xml:space="preserve">lan which the </w:t>
      </w:r>
      <w:r w:rsidR="00F62776">
        <w:rPr>
          <w:rFonts w:cstheme="minorHAnsi"/>
          <w:shd w:val="clear" w:color="auto" w:fill="FFFFFF"/>
        </w:rPr>
        <w:t xml:space="preserve">Plan </w:t>
      </w:r>
      <w:r w:rsidR="00CE45AF">
        <w:rPr>
          <w:rFonts w:cstheme="minorHAnsi"/>
          <w:shd w:val="clear" w:color="auto" w:fill="FFFFFF"/>
        </w:rPr>
        <w:t>Review</w:t>
      </w:r>
      <w:r w:rsidR="006312F6" w:rsidRPr="0036038A">
        <w:rPr>
          <w:rFonts w:cstheme="minorHAnsi"/>
          <w:shd w:val="clear" w:color="auto" w:fill="FFFFFF"/>
        </w:rPr>
        <w:t xml:space="preserve"> would replace.</w:t>
      </w:r>
    </w:p>
    <w:p w14:paraId="711B898D" w14:textId="4878D112" w:rsidR="00243245" w:rsidRDefault="00243245" w:rsidP="0058477D">
      <w:pPr>
        <w:ind w:left="567" w:hanging="567"/>
        <w:jc w:val="left"/>
        <w:rPr>
          <w:rFonts w:cstheme="minorHAnsi"/>
          <w:shd w:val="clear" w:color="auto" w:fill="FFFFFF"/>
        </w:rPr>
      </w:pPr>
    </w:p>
    <w:p w14:paraId="78932437" w14:textId="4EBB3B1A" w:rsidR="006312F6" w:rsidRPr="0036038A" w:rsidRDefault="00681F6E" w:rsidP="00681F6E">
      <w:pPr>
        <w:ind w:left="720" w:hanging="720"/>
        <w:jc w:val="left"/>
        <w:rPr>
          <w:rFonts w:cstheme="minorHAnsi"/>
          <w:shd w:val="clear" w:color="auto" w:fill="FFFFFF"/>
        </w:rPr>
      </w:pPr>
      <w:r>
        <w:rPr>
          <w:rFonts w:cstheme="minorHAnsi"/>
          <w:shd w:val="clear" w:color="auto" w:fill="FFFFFF"/>
        </w:rPr>
        <w:t>2.2</w:t>
      </w:r>
      <w:r>
        <w:rPr>
          <w:rFonts w:cstheme="minorHAnsi"/>
          <w:shd w:val="clear" w:color="auto" w:fill="FFFFFF"/>
        </w:rPr>
        <w:tab/>
      </w:r>
      <w:r w:rsidR="00243245">
        <w:rPr>
          <w:rFonts w:cstheme="minorHAnsi"/>
          <w:shd w:val="clear" w:color="auto" w:fill="FFFFFF"/>
        </w:rPr>
        <w:t xml:space="preserve">If there is no change to the nature of the made Plan, </w:t>
      </w:r>
      <w:r w:rsidR="00243245" w:rsidRPr="0036038A">
        <w:rPr>
          <w:rFonts w:cstheme="minorHAnsi"/>
          <w:shd w:val="clear" w:color="auto" w:fill="FFFFFF"/>
        </w:rPr>
        <w:t>the modification proposal can be examined under the streamlined process set out in Schedule A2 of the 2004 Act</w:t>
      </w:r>
      <w:r w:rsidR="00243245">
        <w:rPr>
          <w:rFonts w:cstheme="minorHAnsi"/>
          <w:shd w:val="clear" w:color="auto" w:fill="FFFFFF"/>
        </w:rPr>
        <w:t xml:space="preserve"> (no referendum). Otherwise, the examination would proceed under </w:t>
      </w:r>
      <w:r w:rsidR="00243245" w:rsidRPr="0036038A">
        <w:rPr>
          <w:rFonts w:cs="Arial"/>
        </w:rPr>
        <w:t xml:space="preserve">Schedule 4B of the </w:t>
      </w:r>
      <w:r w:rsidR="00E51608">
        <w:rPr>
          <w:rFonts w:cs="Arial"/>
        </w:rPr>
        <w:t xml:space="preserve">Town and Country </w:t>
      </w:r>
      <w:r w:rsidR="00243245" w:rsidRPr="0036038A">
        <w:rPr>
          <w:rFonts w:cs="Arial"/>
        </w:rPr>
        <w:t>Planning Act 1990 (as amended)</w:t>
      </w:r>
      <w:r w:rsidR="0073354C">
        <w:rPr>
          <w:rFonts w:cs="Arial"/>
        </w:rPr>
        <w:t>,</w:t>
      </w:r>
      <w:r w:rsidR="00243245">
        <w:rPr>
          <w:rFonts w:cs="Arial"/>
        </w:rPr>
        <w:t xml:space="preserve"> whereby a</w:t>
      </w:r>
      <w:r w:rsidR="00243245" w:rsidRPr="0036038A">
        <w:rPr>
          <w:rFonts w:cs="Arial"/>
        </w:rPr>
        <w:t>n examination and referendu</w:t>
      </w:r>
      <w:r w:rsidR="00243245">
        <w:rPr>
          <w:rFonts w:cs="Arial"/>
        </w:rPr>
        <w:t>m would be required.</w:t>
      </w:r>
      <w:r w:rsidR="006312F6" w:rsidRPr="0036038A">
        <w:rPr>
          <w:rFonts w:cstheme="minorHAnsi"/>
          <w:shd w:val="clear" w:color="auto" w:fill="FFFFFF"/>
        </w:rPr>
        <w:t xml:space="preserve"> </w:t>
      </w:r>
    </w:p>
    <w:p w14:paraId="3F5CCC0C" w14:textId="660CCF75" w:rsidR="00F2158D" w:rsidRDefault="00F2158D" w:rsidP="00433B7B">
      <w:pPr>
        <w:ind w:left="0" w:firstLine="0"/>
        <w:jc w:val="left"/>
        <w:rPr>
          <w:rFonts w:cs="Arial"/>
        </w:rPr>
      </w:pPr>
    </w:p>
    <w:p w14:paraId="147FB950" w14:textId="1EEBA7A6" w:rsidR="00F2158D" w:rsidRDefault="00681F6E" w:rsidP="00681F6E">
      <w:pPr>
        <w:ind w:left="720" w:hanging="720"/>
        <w:jc w:val="left"/>
        <w:rPr>
          <w:szCs w:val="22"/>
        </w:rPr>
      </w:pPr>
      <w:r>
        <w:rPr>
          <w:rFonts w:cs="Arial"/>
          <w:szCs w:val="22"/>
        </w:rPr>
        <w:t>2.3</w:t>
      </w:r>
      <w:r>
        <w:rPr>
          <w:rFonts w:cs="Arial"/>
          <w:szCs w:val="22"/>
        </w:rPr>
        <w:tab/>
      </w:r>
      <w:r w:rsidR="0033520A">
        <w:rPr>
          <w:rFonts w:cs="Arial"/>
          <w:szCs w:val="22"/>
        </w:rPr>
        <w:t xml:space="preserve">BTC </w:t>
      </w:r>
      <w:r w:rsidR="00F2158D" w:rsidRPr="00F2158D">
        <w:rPr>
          <w:rFonts w:cs="Arial"/>
          <w:szCs w:val="22"/>
        </w:rPr>
        <w:t xml:space="preserve">and </w:t>
      </w:r>
      <w:r w:rsidR="00C95357">
        <w:rPr>
          <w:rFonts w:cs="Arial"/>
          <w:szCs w:val="22"/>
        </w:rPr>
        <w:t>D</w:t>
      </w:r>
      <w:r w:rsidR="000770B0">
        <w:rPr>
          <w:rFonts w:cs="Arial"/>
          <w:szCs w:val="22"/>
        </w:rPr>
        <w:t>C</w:t>
      </w:r>
      <w:r w:rsidR="00F2158D" w:rsidRPr="00F2158D">
        <w:rPr>
          <w:rFonts w:cs="Arial"/>
          <w:szCs w:val="22"/>
        </w:rPr>
        <w:t xml:space="preserve"> are required to publi</w:t>
      </w:r>
      <w:r w:rsidR="00583493">
        <w:rPr>
          <w:rFonts w:cs="Arial"/>
          <w:szCs w:val="22"/>
        </w:rPr>
        <w:t>sh</w:t>
      </w:r>
      <w:r w:rsidR="00F2158D" w:rsidRPr="00F2158D">
        <w:rPr>
          <w:rFonts w:cs="Arial"/>
          <w:szCs w:val="22"/>
        </w:rPr>
        <w:t xml:space="preserve"> </w:t>
      </w:r>
      <w:r w:rsidR="00F2158D" w:rsidRPr="00577FE1">
        <w:rPr>
          <w:rFonts w:cs="Arial"/>
          <w:szCs w:val="22"/>
          <w:shd w:val="clear" w:color="auto" w:fill="FFFFFF"/>
        </w:rPr>
        <w:t>statement</w:t>
      </w:r>
      <w:r w:rsidR="00EC0787" w:rsidRPr="00577FE1">
        <w:rPr>
          <w:rFonts w:cs="Arial"/>
          <w:szCs w:val="22"/>
          <w:shd w:val="clear" w:color="auto" w:fill="FFFFFF"/>
        </w:rPr>
        <w:t>s</w:t>
      </w:r>
      <w:r w:rsidR="00F2158D" w:rsidRPr="00577FE1">
        <w:rPr>
          <w:rFonts w:cs="Arial"/>
          <w:szCs w:val="22"/>
          <w:shd w:val="clear" w:color="auto" w:fill="FFFFFF"/>
        </w:rPr>
        <w:t xml:space="preserve"> setting out </w:t>
      </w:r>
      <w:r w:rsidR="003E7F6E" w:rsidRPr="00577FE1">
        <w:rPr>
          <w:rFonts w:cs="Arial"/>
          <w:szCs w:val="22"/>
          <w:shd w:val="clear" w:color="auto" w:fill="FFFFFF"/>
        </w:rPr>
        <w:t>their reasoned views on this matter</w:t>
      </w:r>
      <w:r w:rsidR="00F2158D" w:rsidRPr="00577FE1">
        <w:rPr>
          <w:rFonts w:cs="Arial"/>
          <w:szCs w:val="22"/>
          <w:shd w:val="clear" w:color="auto" w:fill="FFFFFF"/>
        </w:rPr>
        <w:t xml:space="preserve">. For </w:t>
      </w:r>
      <w:r w:rsidR="00007105">
        <w:rPr>
          <w:rFonts w:cs="Arial"/>
          <w:szCs w:val="22"/>
          <w:shd w:val="clear" w:color="auto" w:fill="FFFFFF"/>
        </w:rPr>
        <w:t>BTC</w:t>
      </w:r>
      <w:r w:rsidR="00F2158D" w:rsidRPr="00577FE1">
        <w:rPr>
          <w:rFonts w:cs="Arial"/>
          <w:szCs w:val="22"/>
          <w:shd w:val="clear" w:color="auto" w:fill="FFFFFF"/>
        </w:rPr>
        <w:t xml:space="preserve">, the provision is contained in </w:t>
      </w:r>
      <w:r w:rsidR="00F2158D" w:rsidRPr="00F2158D">
        <w:rPr>
          <w:rFonts w:cstheme="minorHAnsi"/>
          <w:szCs w:val="22"/>
        </w:rPr>
        <w:t>Regulation 15</w:t>
      </w:r>
      <w:r w:rsidR="00F2158D" w:rsidRPr="00F2158D">
        <w:rPr>
          <w:rFonts w:cs="Arial"/>
          <w:szCs w:val="22"/>
        </w:rPr>
        <w:t xml:space="preserve">(1)(f) of the </w:t>
      </w:r>
      <w:r w:rsidR="00F2158D" w:rsidRPr="00F2158D">
        <w:rPr>
          <w:szCs w:val="22"/>
        </w:rPr>
        <w:t xml:space="preserve">Neighbourhood Planning (General) Regulations 2012 (as amended) (“the 2012 Regulations”). For </w:t>
      </w:r>
      <w:r w:rsidR="000C2A82">
        <w:rPr>
          <w:szCs w:val="22"/>
        </w:rPr>
        <w:t>D</w:t>
      </w:r>
      <w:r w:rsidR="000770B0">
        <w:rPr>
          <w:szCs w:val="22"/>
        </w:rPr>
        <w:t>C</w:t>
      </w:r>
      <w:r w:rsidR="00F2158D" w:rsidRPr="00F2158D">
        <w:rPr>
          <w:szCs w:val="22"/>
        </w:rPr>
        <w:t>, the provision is at Regulation 17(e)(ii).</w:t>
      </w:r>
    </w:p>
    <w:p w14:paraId="64F6E271" w14:textId="77777777" w:rsidR="009842B3" w:rsidRDefault="009842B3" w:rsidP="00681F6E">
      <w:pPr>
        <w:ind w:left="720" w:hanging="720"/>
        <w:jc w:val="left"/>
        <w:rPr>
          <w:szCs w:val="22"/>
        </w:rPr>
      </w:pPr>
    </w:p>
    <w:p w14:paraId="04AD477A" w14:textId="4315FB66" w:rsidR="0013753F" w:rsidRPr="00E07C67" w:rsidRDefault="00681F6E" w:rsidP="00681F6E">
      <w:pPr>
        <w:ind w:left="720" w:hanging="720"/>
        <w:jc w:val="left"/>
        <w:rPr>
          <w:szCs w:val="22"/>
        </w:rPr>
      </w:pPr>
      <w:r>
        <w:rPr>
          <w:szCs w:val="22"/>
        </w:rPr>
        <w:t>2.4</w:t>
      </w:r>
      <w:r>
        <w:rPr>
          <w:szCs w:val="22"/>
        </w:rPr>
        <w:tab/>
      </w:r>
      <w:r w:rsidR="00FB63B7" w:rsidRPr="00E07C67">
        <w:rPr>
          <w:szCs w:val="22"/>
        </w:rPr>
        <w:t xml:space="preserve">The </w:t>
      </w:r>
      <w:r w:rsidR="009B429A" w:rsidRPr="00E07C67">
        <w:rPr>
          <w:szCs w:val="22"/>
        </w:rPr>
        <w:t xml:space="preserve">reasons for the review </w:t>
      </w:r>
      <w:r w:rsidR="00F77F53" w:rsidRPr="00E07C67">
        <w:rPr>
          <w:szCs w:val="22"/>
        </w:rPr>
        <w:t xml:space="preserve">were </w:t>
      </w:r>
      <w:r w:rsidR="00FB63B7" w:rsidRPr="00E07C67">
        <w:rPr>
          <w:szCs w:val="22"/>
        </w:rPr>
        <w:t xml:space="preserve">publicised </w:t>
      </w:r>
      <w:r w:rsidR="00450B71" w:rsidRPr="00E07C67">
        <w:rPr>
          <w:szCs w:val="22"/>
        </w:rPr>
        <w:t xml:space="preserve">in the Modifications Statement </w:t>
      </w:r>
      <w:r w:rsidR="00FB63B7" w:rsidRPr="00E07C67">
        <w:rPr>
          <w:szCs w:val="22"/>
        </w:rPr>
        <w:t>at the Regulation 14 stage</w:t>
      </w:r>
      <w:r w:rsidR="005F5FF2" w:rsidRPr="00E07C67">
        <w:rPr>
          <w:szCs w:val="22"/>
        </w:rPr>
        <w:t xml:space="preserve"> in the </w:t>
      </w:r>
      <w:r w:rsidR="00481709" w:rsidRPr="00E07C67">
        <w:rPr>
          <w:szCs w:val="22"/>
        </w:rPr>
        <w:t xml:space="preserve">Plan </w:t>
      </w:r>
      <w:r w:rsidR="005F5FF2" w:rsidRPr="00E07C67">
        <w:rPr>
          <w:szCs w:val="22"/>
        </w:rPr>
        <w:t xml:space="preserve">Review (See </w:t>
      </w:r>
      <w:r w:rsidR="008F6267" w:rsidRPr="00E07C67">
        <w:rPr>
          <w:szCs w:val="22"/>
        </w:rPr>
        <w:t xml:space="preserve">Appendix 2 of </w:t>
      </w:r>
      <w:r w:rsidR="00390118">
        <w:rPr>
          <w:szCs w:val="22"/>
        </w:rPr>
        <w:t xml:space="preserve">the </w:t>
      </w:r>
      <w:r w:rsidR="008F6267" w:rsidRPr="00E07C67">
        <w:rPr>
          <w:szCs w:val="22"/>
        </w:rPr>
        <w:t>Consultation Statement</w:t>
      </w:r>
      <w:r w:rsidR="00AA7A28" w:rsidRPr="00E07C67">
        <w:rPr>
          <w:szCs w:val="22"/>
        </w:rPr>
        <w:t>)</w:t>
      </w:r>
      <w:r w:rsidR="003D6057" w:rsidRPr="00E07C67">
        <w:rPr>
          <w:szCs w:val="22"/>
        </w:rPr>
        <w:t xml:space="preserve"> and in the Modi</w:t>
      </w:r>
      <w:r w:rsidR="00F92276" w:rsidRPr="00E07C67">
        <w:rPr>
          <w:szCs w:val="22"/>
        </w:rPr>
        <w:t>fi</w:t>
      </w:r>
      <w:r w:rsidR="003D6057" w:rsidRPr="00E07C67">
        <w:rPr>
          <w:szCs w:val="22"/>
        </w:rPr>
        <w:t>cations Statement</w:t>
      </w:r>
      <w:r w:rsidR="00F92276" w:rsidRPr="00E07C67">
        <w:rPr>
          <w:szCs w:val="22"/>
        </w:rPr>
        <w:t xml:space="preserve"> </w:t>
      </w:r>
      <w:r w:rsidR="003842EF" w:rsidRPr="00E07C67">
        <w:rPr>
          <w:szCs w:val="22"/>
        </w:rPr>
        <w:t>V2</w:t>
      </w:r>
      <w:r w:rsidR="00F839FF" w:rsidRPr="00E07C67">
        <w:rPr>
          <w:szCs w:val="22"/>
        </w:rPr>
        <w:t xml:space="preserve"> at the Regulation 16 stage</w:t>
      </w:r>
      <w:r w:rsidR="005D5A01">
        <w:rPr>
          <w:szCs w:val="22"/>
        </w:rPr>
        <w:t>.</w:t>
      </w:r>
      <w:r w:rsidR="005039F9" w:rsidRPr="00E07C67">
        <w:rPr>
          <w:rStyle w:val="FootnoteReference"/>
          <w:szCs w:val="22"/>
        </w:rPr>
        <w:footnoteReference w:id="5"/>
      </w:r>
      <w:r w:rsidR="00993181" w:rsidRPr="00E07C67">
        <w:rPr>
          <w:szCs w:val="22"/>
        </w:rPr>
        <w:t xml:space="preserve"> </w:t>
      </w:r>
      <w:r w:rsidR="00FB63B7" w:rsidRPr="00E07C67">
        <w:rPr>
          <w:szCs w:val="22"/>
        </w:rPr>
        <w:t xml:space="preserve">This </w:t>
      </w:r>
      <w:r w:rsidR="0058502E" w:rsidRPr="00E07C67">
        <w:rPr>
          <w:szCs w:val="22"/>
        </w:rPr>
        <w:t xml:space="preserve">information </w:t>
      </w:r>
      <w:r w:rsidR="00FB63B7" w:rsidRPr="00E07C67">
        <w:rPr>
          <w:szCs w:val="22"/>
        </w:rPr>
        <w:t xml:space="preserve">indicates that </w:t>
      </w:r>
      <w:r w:rsidR="0013753F" w:rsidRPr="00E07C67">
        <w:rPr>
          <w:szCs w:val="22"/>
        </w:rPr>
        <w:t>the modifications made require examination but not a referendum.</w:t>
      </w:r>
    </w:p>
    <w:p w14:paraId="1217DD5A" w14:textId="77777777" w:rsidR="00F47D90" w:rsidRPr="00E07C67" w:rsidRDefault="00F47D90" w:rsidP="00681F6E">
      <w:pPr>
        <w:ind w:left="720" w:hanging="720"/>
        <w:jc w:val="left"/>
        <w:rPr>
          <w:szCs w:val="22"/>
        </w:rPr>
      </w:pPr>
    </w:p>
    <w:p w14:paraId="7DAFAEFD" w14:textId="199627A5" w:rsidR="00F47D90" w:rsidRPr="000E103B" w:rsidRDefault="00F47D90" w:rsidP="00C309AC">
      <w:pPr>
        <w:pStyle w:val="FootnoteText"/>
        <w:spacing w:after="120"/>
        <w:ind w:left="714" w:hanging="720"/>
        <w:jc w:val="left"/>
        <w:rPr>
          <w:rFonts w:cstheme="minorHAnsi"/>
          <w:sz w:val="22"/>
          <w:szCs w:val="22"/>
          <w:shd w:val="clear" w:color="auto" w:fill="FFFFFF"/>
        </w:rPr>
      </w:pPr>
      <w:r w:rsidRPr="000E103B">
        <w:rPr>
          <w:rFonts w:cstheme="minorHAnsi"/>
          <w:sz w:val="22"/>
          <w:szCs w:val="22"/>
          <w:shd w:val="clear" w:color="auto" w:fill="FFFFFF"/>
        </w:rPr>
        <w:t>2.</w:t>
      </w:r>
      <w:r w:rsidR="004831A6" w:rsidRPr="000E103B">
        <w:rPr>
          <w:rFonts w:cstheme="minorHAnsi"/>
          <w:sz w:val="22"/>
          <w:szCs w:val="22"/>
          <w:shd w:val="clear" w:color="auto" w:fill="FFFFFF"/>
        </w:rPr>
        <w:t>5</w:t>
      </w:r>
      <w:r w:rsidRPr="000E103B">
        <w:rPr>
          <w:rFonts w:cstheme="minorHAnsi"/>
          <w:sz w:val="22"/>
          <w:szCs w:val="22"/>
          <w:shd w:val="clear" w:color="auto" w:fill="FFFFFF"/>
        </w:rPr>
        <w:t xml:space="preserve"> </w:t>
      </w:r>
      <w:r w:rsidRPr="000E103B">
        <w:rPr>
          <w:rFonts w:cstheme="minorHAnsi"/>
          <w:sz w:val="22"/>
          <w:szCs w:val="22"/>
          <w:shd w:val="clear" w:color="auto" w:fill="FFFFFF"/>
        </w:rPr>
        <w:tab/>
      </w:r>
      <w:r w:rsidRPr="000E103B">
        <w:rPr>
          <w:rFonts w:cstheme="minorHAnsi"/>
          <w:sz w:val="22"/>
          <w:szCs w:val="22"/>
          <w:shd w:val="clear" w:color="auto" w:fill="FFFFFF"/>
        </w:rPr>
        <w:tab/>
        <w:t>To inform th</w:t>
      </w:r>
      <w:r w:rsidR="004831A6" w:rsidRPr="000E103B">
        <w:rPr>
          <w:rFonts w:cstheme="minorHAnsi"/>
          <w:sz w:val="22"/>
          <w:szCs w:val="22"/>
          <w:shd w:val="clear" w:color="auto" w:fill="FFFFFF"/>
        </w:rPr>
        <w:t>e</w:t>
      </w:r>
      <w:r w:rsidRPr="000E103B">
        <w:rPr>
          <w:rFonts w:cstheme="minorHAnsi"/>
          <w:sz w:val="22"/>
          <w:szCs w:val="22"/>
          <w:shd w:val="clear" w:color="auto" w:fill="FFFFFF"/>
        </w:rPr>
        <w:t xml:space="preserve"> determination, I considered all the relevant submitted documents and representations. In particular:</w:t>
      </w:r>
    </w:p>
    <w:p w14:paraId="78DE6F9A" w14:textId="3AE59516" w:rsidR="00F47D90" w:rsidRPr="00E056E7" w:rsidRDefault="00F47D90" w:rsidP="00F47D90">
      <w:pPr>
        <w:pStyle w:val="FootnoteText"/>
        <w:ind w:left="1134" w:hanging="283"/>
        <w:jc w:val="left"/>
        <w:rPr>
          <w:sz w:val="22"/>
          <w:szCs w:val="22"/>
        </w:rPr>
      </w:pPr>
      <w:r w:rsidRPr="000E103B">
        <w:rPr>
          <w:rFonts w:cstheme="minorHAnsi"/>
          <w:sz w:val="22"/>
          <w:szCs w:val="22"/>
          <w:shd w:val="clear" w:color="auto" w:fill="FFFFFF"/>
        </w:rPr>
        <w:t>-</w:t>
      </w:r>
      <w:r w:rsidRPr="000E103B">
        <w:rPr>
          <w:rFonts w:cstheme="minorHAnsi"/>
          <w:sz w:val="22"/>
          <w:szCs w:val="22"/>
          <w:shd w:val="clear" w:color="auto" w:fill="FFFFFF"/>
        </w:rPr>
        <w:tab/>
        <w:t>t</w:t>
      </w:r>
      <w:r w:rsidRPr="000E103B">
        <w:rPr>
          <w:sz w:val="22"/>
          <w:szCs w:val="22"/>
        </w:rPr>
        <w:t>he Consultation Statement which demonstrates that</w:t>
      </w:r>
      <w:r w:rsidR="006055FE">
        <w:rPr>
          <w:sz w:val="22"/>
          <w:szCs w:val="22"/>
        </w:rPr>
        <w:t>,</w:t>
      </w:r>
      <w:r w:rsidRPr="000E103B">
        <w:rPr>
          <w:sz w:val="22"/>
          <w:szCs w:val="22"/>
        </w:rPr>
        <w:t xml:space="preserve"> </w:t>
      </w:r>
      <w:r w:rsidR="006055FE">
        <w:rPr>
          <w:sz w:val="22"/>
          <w:szCs w:val="22"/>
        </w:rPr>
        <w:t xml:space="preserve">through </w:t>
      </w:r>
      <w:r w:rsidR="006231B6">
        <w:rPr>
          <w:sz w:val="22"/>
          <w:szCs w:val="22"/>
        </w:rPr>
        <w:t xml:space="preserve">the </w:t>
      </w:r>
      <w:r w:rsidR="00EC2104">
        <w:rPr>
          <w:sz w:val="22"/>
          <w:szCs w:val="22"/>
        </w:rPr>
        <w:t xml:space="preserve">Bridport Area </w:t>
      </w:r>
      <w:r w:rsidR="000B5F45">
        <w:rPr>
          <w:sz w:val="22"/>
          <w:szCs w:val="22"/>
        </w:rPr>
        <w:t xml:space="preserve">Neighbourhood Plan </w:t>
      </w:r>
      <w:r w:rsidR="008D3D49">
        <w:rPr>
          <w:sz w:val="22"/>
          <w:szCs w:val="22"/>
        </w:rPr>
        <w:t>Modifications Statement</w:t>
      </w:r>
      <w:r w:rsidR="006055FE">
        <w:rPr>
          <w:sz w:val="22"/>
          <w:szCs w:val="22"/>
        </w:rPr>
        <w:t>,</w:t>
      </w:r>
      <w:r w:rsidR="008D3D49">
        <w:rPr>
          <w:sz w:val="22"/>
          <w:szCs w:val="22"/>
        </w:rPr>
        <w:t xml:space="preserve"> </w:t>
      </w:r>
      <w:r w:rsidR="00E07C67">
        <w:rPr>
          <w:sz w:val="22"/>
          <w:szCs w:val="22"/>
        </w:rPr>
        <w:t xml:space="preserve">BTC </w:t>
      </w:r>
      <w:r w:rsidRPr="000E103B">
        <w:rPr>
          <w:sz w:val="22"/>
          <w:szCs w:val="22"/>
        </w:rPr>
        <w:t xml:space="preserve">alerted respondents to the nature of the changes being made to the Plan through the </w:t>
      </w:r>
      <w:r w:rsidR="00AB4369">
        <w:rPr>
          <w:sz w:val="22"/>
          <w:szCs w:val="22"/>
        </w:rPr>
        <w:t>r</w:t>
      </w:r>
      <w:r w:rsidRPr="000E103B">
        <w:rPr>
          <w:sz w:val="22"/>
          <w:szCs w:val="22"/>
        </w:rPr>
        <w:t>eview</w:t>
      </w:r>
      <w:r w:rsidRPr="00E056E7">
        <w:rPr>
          <w:rStyle w:val="FootnoteReference"/>
          <w:sz w:val="22"/>
          <w:szCs w:val="22"/>
        </w:rPr>
        <w:footnoteReference w:id="6"/>
      </w:r>
      <w:r w:rsidRPr="00E056E7">
        <w:rPr>
          <w:sz w:val="22"/>
          <w:szCs w:val="22"/>
        </w:rPr>
        <w:t>;</w:t>
      </w:r>
      <w:r w:rsidR="00A02F82">
        <w:rPr>
          <w:sz w:val="22"/>
          <w:szCs w:val="22"/>
        </w:rPr>
        <w:t xml:space="preserve"> and </w:t>
      </w:r>
      <w:r w:rsidRPr="00E056E7">
        <w:rPr>
          <w:sz w:val="22"/>
          <w:szCs w:val="22"/>
        </w:rPr>
        <w:t xml:space="preserve"> </w:t>
      </w:r>
    </w:p>
    <w:p w14:paraId="086C6401" w14:textId="0FFDC4A8" w:rsidR="00F47D90" w:rsidRDefault="00F47D90" w:rsidP="00F47D90">
      <w:pPr>
        <w:pStyle w:val="FootnoteText"/>
        <w:ind w:left="1134" w:hanging="283"/>
        <w:jc w:val="left"/>
        <w:rPr>
          <w:rFonts w:cs="Arial"/>
          <w:sz w:val="22"/>
          <w:szCs w:val="22"/>
        </w:rPr>
      </w:pPr>
      <w:r>
        <w:rPr>
          <w:sz w:val="22"/>
          <w:szCs w:val="22"/>
        </w:rPr>
        <w:t>-</w:t>
      </w:r>
      <w:r>
        <w:rPr>
          <w:sz w:val="22"/>
          <w:szCs w:val="22"/>
        </w:rPr>
        <w:tab/>
      </w:r>
      <w:r w:rsidRPr="0057798B">
        <w:rPr>
          <w:sz w:val="22"/>
          <w:szCs w:val="22"/>
        </w:rPr>
        <w:t xml:space="preserve">the written statement on this matter provided by DC </w:t>
      </w:r>
      <w:r w:rsidRPr="0057798B">
        <w:rPr>
          <w:rFonts w:cstheme="minorHAnsi"/>
          <w:sz w:val="22"/>
          <w:szCs w:val="22"/>
        </w:rPr>
        <w:t xml:space="preserve">to comply with Regulation </w:t>
      </w:r>
      <w:r w:rsidRPr="0057798B">
        <w:rPr>
          <w:rFonts w:cs="Arial"/>
          <w:sz w:val="22"/>
          <w:szCs w:val="22"/>
        </w:rPr>
        <w:t xml:space="preserve">17(e)(ii). </w:t>
      </w:r>
    </w:p>
    <w:p w14:paraId="3BA082A5" w14:textId="77777777" w:rsidR="00A4613D" w:rsidRPr="0057798B" w:rsidRDefault="00A4613D" w:rsidP="00F47D90">
      <w:pPr>
        <w:pStyle w:val="FootnoteText"/>
        <w:ind w:left="1134" w:hanging="283"/>
        <w:jc w:val="left"/>
        <w:rPr>
          <w:sz w:val="22"/>
          <w:szCs w:val="22"/>
        </w:rPr>
      </w:pPr>
    </w:p>
    <w:p w14:paraId="3EA89D9E" w14:textId="255CF3A7" w:rsidR="008E6124" w:rsidRDefault="00F47D90" w:rsidP="00704F0A">
      <w:pPr>
        <w:pStyle w:val="NormalWeb"/>
        <w:spacing w:before="0" w:beforeAutospacing="0" w:after="0" w:afterAutospacing="0"/>
        <w:ind w:left="720" w:hanging="720"/>
        <w:rPr>
          <w:rFonts w:ascii="Verdana Pro" w:hAnsi="Verdana Pro"/>
        </w:rPr>
      </w:pPr>
      <w:r w:rsidRPr="00F67D29">
        <w:rPr>
          <w:rFonts w:ascii="Verdana" w:hAnsi="Verdana"/>
        </w:rPr>
        <w:t>2</w:t>
      </w:r>
      <w:r w:rsidR="001A0C66">
        <w:rPr>
          <w:rFonts w:ascii="Verdana" w:hAnsi="Verdana"/>
        </w:rPr>
        <w:t>.6</w:t>
      </w:r>
      <w:r w:rsidRPr="00F67D29">
        <w:rPr>
          <w:rFonts w:ascii="Verdana" w:hAnsi="Verdana"/>
        </w:rPr>
        <w:tab/>
      </w:r>
      <w:r w:rsidR="00A22501" w:rsidRPr="00A22501">
        <w:rPr>
          <w:rFonts w:ascii="Verdana Pro" w:hAnsi="Verdana Pro"/>
        </w:rPr>
        <w:t xml:space="preserve">BTC state in the Modifications Statement that the changes do not modify the </w:t>
      </w:r>
      <w:r w:rsidR="00390118">
        <w:rPr>
          <w:rFonts w:ascii="Verdana Pro" w:hAnsi="Verdana Pro"/>
        </w:rPr>
        <w:t>P</w:t>
      </w:r>
      <w:r w:rsidR="00A22501" w:rsidRPr="00A22501">
        <w:rPr>
          <w:rFonts w:ascii="Verdana Pro" w:hAnsi="Verdana Pro"/>
        </w:rPr>
        <w:t>lan period. The changes respond to the Bridport Area Housing Needs Assessment (2025) and use new information to update, clarify and support the existing policies around affordable housing. AECOMs Site Options Assessment 2025 has been added to the made Plan Evidence Base and used to update the supporting text for housing policies. In terms of housing, the change to the housing mix is relatively limited and should not impact on viability. A Workspace and Business Needs Assessment has been</w:t>
      </w:r>
      <w:r w:rsidR="007C5CA9">
        <w:rPr>
          <w:rFonts w:ascii="Verdana Pro" w:hAnsi="Verdana Pro"/>
        </w:rPr>
        <w:t xml:space="preserve"> </w:t>
      </w:r>
      <w:r w:rsidR="00A22501" w:rsidRPr="00A22501">
        <w:rPr>
          <w:rFonts w:ascii="Verdana Pro" w:hAnsi="Verdana Pro"/>
        </w:rPr>
        <w:t xml:space="preserve">undertaken and used to support the economy and employment policies. Greater emphasis has been placed on transition to a net zero future with amendments to the supporting text in the climate change chapters and updating of climate policies. The Landscape chapter has been updated with supporting text and policy amendments to reflect the requirements of Biodiversity Net Gain legislation. </w:t>
      </w:r>
    </w:p>
    <w:p w14:paraId="1A1519F5" w14:textId="77777777" w:rsidR="00704F0A" w:rsidRDefault="00704F0A" w:rsidP="00077017">
      <w:pPr>
        <w:pStyle w:val="NormalWeb"/>
        <w:spacing w:before="0" w:beforeAutospacing="0" w:after="0" w:afterAutospacing="0"/>
        <w:ind w:left="720" w:hanging="720"/>
        <w:rPr>
          <w:rFonts w:ascii="Verdana Pro" w:hAnsi="Verdana Pro"/>
        </w:rPr>
      </w:pPr>
    </w:p>
    <w:p w14:paraId="79747686" w14:textId="6EFDF250" w:rsidR="00A22501" w:rsidRDefault="00177BE5" w:rsidP="00704F0A">
      <w:pPr>
        <w:pStyle w:val="NormalWeb"/>
        <w:spacing w:before="0" w:beforeAutospacing="0" w:after="0" w:afterAutospacing="0"/>
        <w:ind w:left="720" w:hanging="720"/>
        <w:rPr>
          <w:rFonts w:ascii="Verdana Pro" w:hAnsi="Verdana Pro"/>
        </w:rPr>
      </w:pPr>
      <w:r>
        <w:rPr>
          <w:rFonts w:ascii="Verdana" w:hAnsi="Verdana"/>
        </w:rPr>
        <w:t>2.7</w:t>
      </w:r>
      <w:r>
        <w:rPr>
          <w:rFonts w:ascii="Verdana" w:hAnsi="Verdana"/>
        </w:rPr>
        <w:tab/>
      </w:r>
      <w:r w:rsidR="00A22501" w:rsidRPr="00A22501">
        <w:rPr>
          <w:rFonts w:ascii="Verdana Pro" w:hAnsi="Verdana Pro"/>
        </w:rPr>
        <w:t xml:space="preserve">A new, larger Local Green Space has been proposed as a replacement for the Peter Foote Play Area which has been identified as suitable for a small community led social rent housing development. Carbon reduction and standards for Design for Living were existing elements already contained within the made Plan and updating and adding more detail is helpful in clarifying how these issues should be considered. A number of changes to the made Plan are simply reflecting factual updates and changes to the supporting evidence that those policies were based on. They do not alter the general thrust of policies of the made Plan. Accordingly, </w:t>
      </w:r>
      <w:r w:rsidR="00EE72A9">
        <w:rPr>
          <w:rFonts w:ascii="Verdana Pro" w:hAnsi="Verdana Pro"/>
        </w:rPr>
        <w:t>BTC c</w:t>
      </w:r>
      <w:r w:rsidR="00A22501" w:rsidRPr="00A22501">
        <w:rPr>
          <w:rFonts w:ascii="Verdana Pro" w:hAnsi="Verdana Pro"/>
        </w:rPr>
        <w:t xml:space="preserve">onsider that the proposed modifications are material but are not so significant or substantial as to change the nature of the </w:t>
      </w:r>
      <w:r w:rsidR="00EB0749">
        <w:rPr>
          <w:rFonts w:ascii="Verdana Pro" w:hAnsi="Verdana Pro"/>
        </w:rPr>
        <w:t>P</w:t>
      </w:r>
      <w:r w:rsidR="00A22501" w:rsidRPr="00A22501">
        <w:rPr>
          <w:rFonts w:ascii="Verdana Pro" w:hAnsi="Verdana Pro"/>
        </w:rPr>
        <w:t>lan.</w:t>
      </w:r>
    </w:p>
    <w:p w14:paraId="00102C87" w14:textId="77777777" w:rsidR="00704F0A" w:rsidRPr="00A22501" w:rsidRDefault="00704F0A" w:rsidP="00077017">
      <w:pPr>
        <w:pStyle w:val="NormalWeb"/>
        <w:spacing w:before="0" w:beforeAutospacing="0" w:after="0" w:afterAutospacing="0"/>
        <w:ind w:left="720" w:hanging="720"/>
        <w:rPr>
          <w:rFonts w:ascii="Verdana Pro" w:hAnsi="Verdana Pro"/>
        </w:rPr>
      </w:pPr>
    </w:p>
    <w:p w14:paraId="474E14D1" w14:textId="1CAAFE43" w:rsidR="006F01D4" w:rsidRDefault="00FB5852" w:rsidP="00704F0A">
      <w:pPr>
        <w:pStyle w:val="NormalWeb"/>
        <w:spacing w:before="0" w:beforeAutospacing="0" w:after="0" w:afterAutospacing="0"/>
        <w:ind w:left="720" w:hanging="720"/>
        <w:rPr>
          <w:rFonts w:ascii="Verdana Pro" w:hAnsi="Verdana Pro" w:cstheme="minorHAnsi"/>
          <w:shd w:val="clear" w:color="auto" w:fill="FFFFFF"/>
        </w:rPr>
      </w:pPr>
      <w:r>
        <w:rPr>
          <w:rFonts w:ascii="Verdana Pro" w:hAnsi="Verdana Pro" w:cstheme="minorHAnsi"/>
          <w:shd w:val="clear" w:color="auto" w:fill="FFFFFF"/>
        </w:rPr>
        <w:t>2.</w:t>
      </w:r>
      <w:r w:rsidR="00177BE5">
        <w:rPr>
          <w:rFonts w:ascii="Verdana Pro" w:hAnsi="Verdana Pro" w:cstheme="minorHAnsi"/>
          <w:shd w:val="clear" w:color="auto" w:fill="FFFFFF"/>
        </w:rPr>
        <w:t>8</w:t>
      </w:r>
      <w:r w:rsidR="005116E8">
        <w:rPr>
          <w:rFonts w:ascii="Verdana Pro" w:hAnsi="Verdana Pro" w:cstheme="minorHAnsi"/>
          <w:shd w:val="clear" w:color="auto" w:fill="FFFFFF"/>
        </w:rPr>
        <w:tab/>
      </w:r>
      <w:r w:rsidR="00AB5F83" w:rsidRPr="00A929C1">
        <w:rPr>
          <w:rFonts w:ascii="Verdana Pro" w:hAnsi="Verdana Pro" w:cstheme="minorHAnsi"/>
        </w:rPr>
        <w:t xml:space="preserve">DC have compared the policies in the made Plan with those of the submitted Plan </w:t>
      </w:r>
      <w:r w:rsidR="00DB155C" w:rsidRPr="00A929C1">
        <w:rPr>
          <w:rFonts w:ascii="Verdana Pro" w:hAnsi="Verdana Pro" w:cstheme="minorHAnsi"/>
        </w:rPr>
        <w:t xml:space="preserve">Review </w:t>
      </w:r>
      <w:r w:rsidR="00AB5F83" w:rsidRPr="00A929C1">
        <w:rPr>
          <w:rFonts w:ascii="Verdana Pro" w:hAnsi="Verdana Pro" w:cstheme="minorHAnsi"/>
        </w:rPr>
        <w:t>and have considered the contents of e</w:t>
      </w:r>
      <w:r w:rsidR="00AB5F83" w:rsidRPr="00AB5F83">
        <w:rPr>
          <w:rFonts w:ascii="Verdana Pro" w:hAnsi="Verdana Pro" w:cstheme="minorHAnsi"/>
          <w:shd w:val="clear" w:color="auto" w:fill="FFFFFF"/>
        </w:rPr>
        <w:t xml:space="preserve">ach policy, along with the Modifications Statement prepared and submitted by </w:t>
      </w:r>
      <w:r w:rsidR="00EB0749">
        <w:rPr>
          <w:rFonts w:ascii="Verdana Pro" w:hAnsi="Verdana Pro" w:cstheme="minorHAnsi"/>
          <w:shd w:val="clear" w:color="auto" w:fill="FFFFFF"/>
        </w:rPr>
        <w:t>BTC</w:t>
      </w:r>
      <w:r w:rsidR="00AB5F83" w:rsidRPr="00AB5F83">
        <w:rPr>
          <w:rFonts w:ascii="Verdana Pro" w:hAnsi="Verdana Pro" w:cstheme="minorHAnsi"/>
          <w:shd w:val="clear" w:color="auto" w:fill="FFFFFF"/>
        </w:rPr>
        <w:t>. DC has also considered government guidance, in particular, the PPG on ‘updating a neighbourhood plan’. PPG Reference ID: 41-106-20190509 summarises the three types of modification that can be made to a neighbourhood plan.</w:t>
      </w:r>
      <w:r w:rsidR="006F01D4">
        <w:rPr>
          <w:rFonts w:ascii="Verdana Pro" w:hAnsi="Verdana Pro" w:cstheme="minorHAnsi"/>
          <w:shd w:val="clear" w:color="auto" w:fill="FFFFFF"/>
        </w:rPr>
        <w:t xml:space="preserve"> </w:t>
      </w:r>
    </w:p>
    <w:p w14:paraId="55CBA14E" w14:textId="77777777" w:rsidR="00704F0A" w:rsidRDefault="00704F0A" w:rsidP="00077017">
      <w:pPr>
        <w:pStyle w:val="NormalWeb"/>
        <w:spacing w:before="0" w:beforeAutospacing="0" w:after="0" w:afterAutospacing="0"/>
        <w:ind w:left="720" w:hanging="720"/>
        <w:rPr>
          <w:rFonts w:ascii="Verdana Pro" w:hAnsi="Verdana Pro" w:cstheme="minorHAnsi"/>
          <w:shd w:val="clear" w:color="auto" w:fill="FFFFFF"/>
        </w:rPr>
      </w:pPr>
    </w:p>
    <w:p w14:paraId="027FDF5B" w14:textId="11DB43EE" w:rsidR="00DD3593" w:rsidRDefault="006F01D4" w:rsidP="00704F0A">
      <w:pPr>
        <w:pStyle w:val="NormalWeb"/>
        <w:spacing w:before="0" w:beforeAutospacing="0" w:after="0" w:afterAutospacing="0"/>
        <w:ind w:left="720" w:hanging="720"/>
        <w:rPr>
          <w:rFonts w:ascii="Verdana Pro" w:hAnsi="Verdana Pro" w:cstheme="minorHAnsi"/>
          <w:shd w:val="clear" w:color="auto" w:fill="FFFFFF"/>
        </w:rPr>
      </w:pPr>
      <w:r>
        <w:rPr>
          <w:rFonts w:ascii="Verdana Pro" w:hAnsi="Verdana Pro" w:cstheme="minorHAnsi"/>
          <w:shd w:val="clear" w:color="auto" w:fill="FFFFFF"/>
        </w:rPr>
        <w:t>2.</w:t>
      </w:r>
      <w:r w:rsidR="00177BE5">
        <w:rPr>
          <w:rFonts w:ascii="Verdana Pro" w:hAnsi="Verdana Pro" w:cstheme="minorHAnsi"/>
          <w:shd w:val="clear" w:color="auto" w:fill="FFFFFF"/>
        </w:rPr>
        <w:t>9</w:t>
      </w:r>
      <w:r w:rsidR="000A17D0">
        <w:rPr>
          <w:rFonts w:ascii="Verdana Pro" w:hAnsi="Verdana Pro" w:cstheme="minorHAnsi"/>
          <w:shd w:val="clear" w:color="auto" w:fill="FFFFFF"/>
        </w:rPr>
        <w:tab/>
      </w:r>
      <w:r w:rsidR="00E813FD" w:rsidRPr="00E813FD">
        <w:rPr>
          <w:rFonts w:ascii="Verdana Pro" w:hAnsi="Verdana Pro" w:cstheme="minorHAnsi"/>
          <w:shd w:val="clear" w:color="auto" w:fill="FFFFFF"/>
        </w:rPr>
        <w:t xml:space="preserve">DC note that the </w:t>
      </w:r>
      <w:r w:rsidR="00EB0749">
        <w:rPr>
          <w:rFonts w:ascii="Verdana Pro" w:hAnsi="Verdana Pro" w:cstheme="minorHAnsi"/>
          <w:shd w:val="clear" w:color="auto" w:fill="FFFFFF"/>
        </w:rPr>
        <w:t>P</w:t>
      </w:r>
      <w:r w:rsidR="00E813FD" w:rsidRPr="00E813FD">
        <w:rPr>
          <w:rFonts w:ascii="Verdana Pro" w:hAnsi="Verdana Pro" w:cstheme="minorHAnsi"/>
          <w:shd w:val="clear" w:color="auto" w:fill="FFFFFF"/>
        </w:rPr>
        <w:t xml:space="preserve">lan period remains the same, and that the </w:t>
      </w:r>
      <w:r w:rsidR="00EB0749">
        <w:rPr>
          <w:rFonts w:ascii="Verdana Pro" w:hAnsi="Verdana Pro" w:cstheme="minorHAnsi"/>
          <w:shd w:val="clear" w:color="auto" w:fill="FFFFFF"/>
        </w:rPr>
        <w:t>P</w:t>
      </w:r>
      <w:r w:rsidR="00E813FD" w:rsidRPr="00E813FD">
        <w:rPr>
          <w:rFonts w:ascii="Verdana Pro" w:hAnsi="Verdana Pro" w:cstheme="minorHAnsi"/>
          <w:shd w:val="clear" w:color="auto" w:fill="FFFFFF"/>
        </w:rPr>
        <w:t xml:space="preserve">lan does not identify any new development allocations. Since the </w:t>
      </w:r>
      <w:r w:rsidR="00182207">
        <w:rPr>
          <w:rFonts w:ascii="Verdana Pro" w:hAnsi="Verdana Pro" w:cstheme="minorHAnsi"/>
          <w:shd w:val="clear" w:color="auto" w:fill="FFFFFF"/>
        </w:rPr>
        <w:t>Neighbour</w:t>
      </w:r>
      <w:r w:rsidR="00A31400">
        <w:rPr>
          <w:rFonts w:ascii="Verdana Pro" w:hAnsi="Verdana Pro" w:cstheme="minorHAnsi"/>
          <w:shd w:val="clear" w:color="auto" w:fill="FFFFFF"/>
        </w:rPr>
        <w:t>h</w:t>
      </w:r>
      <w:r w:rsidR="00182207">
        <w:rPr>
          <w:rFonts w:ascii="Verdana Pro" w:hAnsi="Verdana Pro" w:cstheme="minorHAnsi"/>
          <w:shd w:val="clear" w:color="auto" w:fill="FFFFFF"/>
        </w:rPr>
        <w:t xml:space="preserve">ood </w:t>
      </w:r>
      <w:r w:rsidR="00A31400">
        <w:rPr>
          <w:rFonts w:ascii="Verdana Pro" w:hAnsi="Verdana Pro" w:cstheme="minorHAnsi"/>
          <w:shd w:val="clear" w:color="auto" w:fill="FFFFFF"/>
        </w:rPr>
        <w:t xml:space="preserve">Plan </w:t>
      </w:r>
      <w:r w:rsidR="00E813FD" w:rsidRPr="00E813FD">
        <w:rPr>
          <w:rFonts w:ascii="Verdana Pro" w:hAnsi="Verdana Pro" w:cstheme="minorHAnsi"/>
          <w:shd w:val="clear" w:color="auto" w:fill="FFFFFF"/>
        </w:rPr>
        <w:t>was made in May 2020, the most significant changes influencing this review have been updates to national planning policy</w:t>
      </w:r>
      <w:r w:rsidR="00A929C1">
        <w:rPr>
          <w:rFonts w:ascii="Verdana Pro" w:hAnsi="Verdana Pro" w:cstheme="minorHAnsi"/>
          <w:shd w:val="clear" w:color="auto" w:fill="FFFFFF"/>
        </w:rPr>
        <w:t>;</w:t>
      </w:r>
      <w:r w:rsidR="00E813FD" w:rsidRPr="00E813FD">
        <w:rPr>
          <w:rFonts w:ascii="Verdana Pro" w:hAnsi="Verdana Pro" w:cstheme="minorHAnsi"/>
          <w:shd w:val="clear" w:color="auto" w:fill="FFFFFF"/>
        </w:rPr>
        <w:t xml:space="preserve"> local governance arrangements</w:t>
      </w:r>
      <w:r w:rsidR="00A929C1">
        <w:rPr>
          <w:rFonts w:ascii="Verdana Pro" w:hAnsi="Verdana Pro" w:cstheme="minorHAnsi"/>
          <w:shd w:val="clear" w:color="auto" w:fill="FFFFFF"/>
        </w:rPr>
        <w:t>;</w:t>
      </w:r>
      <w:r w:rsidR="00E813FD" w:rsidRPr="00E813FD">
        <w:rPr>
          <w:rFonts w:ascii="Verdana Pro" w:hAnsi="Verdana Pro" w:cstheme="minorHAnsi"/>
          <w:shd w:val="clear" w:color="auto" w:fill="FFFFFF"/>
        </w:rPr>
        <w:t xml:space="preserve"> and the supporting evidence base. The original </w:t>
      </w:r>
      <w:r w:rsidR="0041168F">
        <w:rPr>
          <w:rFonts w:ascii="Verdana Pro" w:hAnsi="Verdana Pro" w:cstheme="minorHAnsi"/>
          <w:shd w:val="clear" w:color="auto" w:fill="FFFFFF"/>
        </w:rPr>
        <w:t>N</w:t>
      </w:r>
      <w:r w:rsidR="00E813FD" w:rsidRPr="00E813FD">
        <w:rPr>
          <w:rFonts w:ascii="Verdana Pro" w:hAnsi="Verdana Pro" w:cstheme="minorHAnsi"/>
          <w:shd w:val="clear" w:color="auto" w:fill="FFFFFF"/>
        </w:rPr>
        <w:t xml:space="preserve">eighbourhood </w:t>
      </w:r>
      <w:r w:rsidR="0041168F">
        <w:rPr>
          <w:rFonts w:ascii="Verdana Pro" w:hAnsi="Verdana Pro" w:cstheme="minorHAnsi"/>
          <w:shd w:val="clear" w:color="auto" w:fill="FFFFFF"/>
        </w:rPr>
        <w:t>P</w:t>
      </w:r>
      <w:r w:rsidR="00E813FD" w:rsidRPr="00E813FD">
        <w:rPr>
          <w:rFonts w:ascii="Verdana Pro" w:hAnsi="Verdana Pro" w:cstheme="minorHAnsi"/>
          <w:shd w:val="clear" w:color="auto" w:fill="FFFFFF"/>
        </w:rPr>
        <w:t xml:space="preserve">lan was prepared under the NPPF 2019, while this review has been prepared in the context of the revised NPPF 2024. The updated framework places a stronger emphasis on housing delivery, including housing targets and land supply requirements, and has required a few references within the supporting text to be updated accordingly. National policy approaches remain largely the same except for the introduction of Biodiversity Net Gain (BNG) and Local Nature Recovery Strategies (LNRS). Supporting text to Policy L1 now reference LNRS and Policy L2 has been updated to reference the latest BNG requirements. </w:t>
      </w:r>
    </w:p>
    <w:p w14:paraId="04C1E5FF" w14:textId="77777777" w:rsidR="00704F0A" w:rsidRDefault="00704F0A" w:rsidP="00077017">
      <w:pPr>
        <w:pStyle w:val="NormalWeb"/>
        <w:spacing w:before="0" w:beforeAutospacing="0" w:after="0" w:afterAutospacing="0"/>
        <w:ind w:left="720" w:hanging="720"/>
        <w:rPr>
          <w:rFonts w:ascii="Verdana Pro" w:hAnsi="Verdana Pro" w:cstheme="minorHAnsi"/>
          <w:shd w:val="clear" w:color="auto" w:fill="FFFFFF"/>
        </w:rPr>
      </w:pPr>
    </w:p>
    <w:p w14:paraId="0F1E9A89" w14:textId="61F548F1" w:rsidR="00D80D26" w:rsidRDefault="00DD3593" w:rsidP="00704F0A">
      <w:pPr>
        <w:pStyle w:val="NormalWeb"/>
        <w:spacing w:before="0" w:beforeAutospacing="0" w:after="0" w:afterAutospacing="0"/>
        <w:ind w:left="720" w:hanging="720"/>
        <w:rPr>
          <w:rFonts w:ascii="Verdana Pro" w:hAnsi="Verdana Pro" w:cstheme="minorHAnsi"/>
          <w:shd w:val="clear" w:color="auto" w:fill="FFFFFF"/>
        </w:rPr>
      </w:pPr>
      <w:r>
        <w:rPr>
          <w:rFonts w:ascii="Verdana Pro" w:hAnsi="Verdana Pro" w:cstheme="minorHAnsi"/>
          <w:shd w:val="clear" w:color="auto" w:fill="FFFFFF"/>
        </w:rPr>
        <w:t>2.</w:t>
      </w:r>
      <w:r w:rsidR="00177BE5">
        <w:rPr>
          <w:rFonts w:ascii="Verdana Pro" w:hAnsi="Verdana Pro" w:cstheme="minorHAnsi"/>
          <w:shd w:val="clear" w:color="auto" w:fill="FFFFFF"/>
        </w:rPr>
        <w:t>10</w:t>
      </w:r>
      <w:r>
        <w:rPr>
          <w:rFonts w:ascii="Verdana Pro" w:hAnsi="Verdana Pro" w:cstheme="minorHAnsi"/>
          <w:shd w:val="clear" w:color="auto" w:fill="FFFFFF"/>
        </w:rPr>
        <w:tab/>
      </w:r>
      <w:r w:rsidR="00E813FD" w:rsidRPr="00E813FD">
        <w:rPr>
          <w:rFonts w:ascii="Verdana Pro" w:hAnsi="Verdana Pro" w:cstheme="minorHAnsi"/>
          <w:shd w:val="clear" w:color="auto" w:fill="FFFFFF"/>
        </w:rPr>
        <w:t xml:space="preserve">DC received a revised Neighbourhood Area application from Bridport Town Council in February 2025 following parish boundary and governance changes arising from the 2023 Community Governance Review. The revised Neighbourhood Area was approved in March 2025. As the changes were internal to the original </w:t>
      </w:r>
      <w:r w:rsidR="003B26D7">
        <w:rPr>
          <w:rFonts w:ascii="Verdana Pro" w:hAnsi="Verdana Pro" w:cstheme="minorHAnsi"/>
          <w:shd w:val="clear" w:color="auto" w:fill="FFFFFF"/>
        </w:rPr>
        <w:t>N</w:t>
      </w:r>
      <w:r w:rsidR="00E813FD" w:rsidRPr="00E813FD">
        <w:rPr>
          <w:rFonts w:ascii="Verdana Pro" w:hAnsi="Verdana Pro" w:cstheme="minorHAnsi"/>
          <w:shd w:val="clear" w:color="auto" w:fill="FFFFFF"/>
        </w:rPr>
        <w:t xml:space="preserve">eighbourhood </w:t>
      </w:r>
      <w:r w:rsidR="003B26D7">
        <w:rPr>
          <w:rFonts w:ascii="Verdana Pro" w:hAnsi="Verdana Pro" w:cstheme="minorHAnsi"/>
          <w:shd w:val="clear" w:color="auto" w:fill="FFFFFF"/>
        </w:rPr>
        <w:t>P</w:t>
      </w:r>
      <w:r w:rsidR="00E813FD" w:rsidRPr="00E813FD">
        <w:rPr>
          <w:rFonts w:ascii="Verdana Pro" w:hAnsi="Verdana Pro" w:cstheme="minorHAnsi"/>
          <w:shd w:val="clear" w:color="auto" w:fill="FFFFFF"/>
        </w:rPr>
        <w:t xml:space="preserve">lan </w:t>
      </w:r>
      <w:r w:rsidR="003B26D7">
        <w:rPr>
          <w:rFonts w:ascii="Verdana Pro" w:hAnsi="Verdana Pro" w:cstheme="minorHAnsi"/>
          <w:shd w:val="clear" w:color="auto" w:fill="FFFFFF"/>
        </w:rPr>
        <w:t>A</w:t>
      </w:r>
      <w:r w:rsidR="00E813FD" w:rsidRPr="00E813FD">
        <w:rPr>
          <w:rFonts w:ascii="Verdana Pro" w:hAnsi="Verdana Pro" w:cstheme="minorHAnsi"/>
          <w:shd w:val="clear" w:color="auto" w:fill="FFFFFF"/>
        </w:rPr>
        <w:t xml:space="preserve">rea, they had no direct implications for the </w:t>
      </w:r>
      <w:r w:rsidR="0041168F">
        <w:rPr>
          <w:rFonts w:ascii="Verdana Pro" w:hAnsi="Verdana Pro" w:cstheme="minorHAnsi"/>
          <w:shd w:val="clear" w:color="auto" w:fill="FFFFFF"/>
        </w:rPr>
        <w:t>N</w:t>
      </w:r>
      <w:r w:rsidR="00E813FD" w:rsidRPr="00E813FD">
        <w:rPr>
          <w:rFonts w:ascii="Verdana Pro" w:hAnsi="Verdana Pro" w:cstheme="minorHAnsi"/>
          <w:shd w:val="clear" w:color="auto" w:fill="FFFFFF"/>
        </w:rPr>
        <w:t xml:space="preserve">eighbourhood </w:t>
      </w:r>
      <w:r w:rsidR="0041168F">
        <w:rPr>
          <w:rFonts w:ascii="Verdana Pro" w:hAnsi="Verdana Pro" w:cstheme="minorHAnsi"/>
          <w:shd w:val="clear" w:color="auto" w:fill="FFFFFF"/>
        </w:rPr>
        <w:t>P</w:t>
      </w:r>
      <w:r w:rsidR="00E813FD" w:rsidRPr="00E813FD">
        <w:rPr>
          <w:rFonts w:ascii="Verdana Pro" w:hAnsi="Verdana Pro" w:cstheme="minorHAnsi"/>
          <w:shd w:val="clear" w:color="auto" w:fill="FFFFFF"/>
        </w:rPr>
        <w:t xml:space="preserve">lan </w:t>
      </w:r>
      <w:r w:rsidR="0041168F">
        <w:rPr>
          <w:rFonts w:ascii="Verdana Pro" w:hAnsi="Verdana Pro" w:cstheme="minorHAnsi"/>
          <w:shd w:val="clear" w:color="auto" w:fill="FFFFFF"/>
        </w:rPr>
        <w:t>R</w:t>
      </w:r>
      <w:r w:rsidR="00E813FD" w:rsidRPr="00E813FD">
        <w:rPr>
          <w:rFonts w:ascii="Verdana Pro" w:hAnsi="Verdana Pro" w:cstheme="minorHAnsi"/>
          <w:shd w:val="clear" w:color="auto" w:fill="FFFFFF"/>
        </w:rPr>
        <w:t xml:space="preserve">eview beyond minor updates to provide contextual accuracy. The </w:t>
      </w:r>
      <w:r w:rsidR="006E6744">
        <w:rPr>
          <w:rFonts w:ascii="Verdana Pro" w:hAnsi="Verdana Pro" w:cstheme="minorHAnsi"/>
          <w:shd w:val="clear" w:color="auto" w:fill="FFFFFF"/>
        </w:rPr>
        <w:t xml:space="preserve">Plan Review </w:t>
      </w:r>
      <w:r w:rsidR="00E813FD" w:rsidRPr="00E813FD">
        <w:rPr>
          <w:rFonts w:ascii="Verdana Pro" w:hAnsi="Verdana Pro" w:cstheme="minorHAnsi"/>
          <w:shd w:val="clear" w:color="auto" w:fill="FFFFFF"/>
        </w:rPr>
        <w:t>benefits from an updated evidence base, including a Housing Needs Assessment (March 2025)</w:t>
      </w:r>
      <w:r w:rsidR="00A929C1">
        <w:rPr>
          <w:rFonts w:ascii="Verdana Pro" w:hAnsi="Verdana Pro" w:cstheme="minorHAnsi"/>
          <w:shd w:val="clear" w:color="auto" w:fill="FFFFFF"/>
        </w:rPr>
        <w:t>;</w:t>
      </w:r>
      <w:r w:rsidR="00E813FD" w:rsidRPr="00E813FD">
        <w:rPr>
          <w:rFonts w:ascii="Verdana Pro" w:hAnsi="Verdana Pro" w:cstheme="minorHAnsi"/>
          <w:shd w:val="clear" w:color="auto" w:fill="FFFFFF"/>
        </w:rPr>
        <w:t xml:space="preserve"> Housing Needs Assessment Supplement (January 2026)</w:t>
      </w:r>
      <w:r w:rsidR="00A929C1">
        <w:rPr>
          <w:rFonts w:ascii="Verdana Pro" w:hAnsi="Verdana Pro" w:cstheme="minorHAnsi"/>
          <w:shd w:val="clear" w:color="auto" w:fill="FFFFFF"/>
        </w:rPr>
        <w:t>;</w:t>
      </w:r>
      <w:r w:rsidR="00E813FD" w:rsidRPr="00E813FD">
        <w:rPr>
          <w:rFonts w:ascii="Verdana Pro" w:hAnsi="Verdana Pro" w:cstheme="minorHAnsi"/>
          <w:shd w:val="clear" w:color="auto" w:fill="FFFFFF"/>
        </w:rPr>
        <w:t xml:space="preserve"> Site Options Assessment (August 2025)</w:t>
      </w:r>
      <w:r w:rsidR="00A929C1">
        <w:rPr>
          <w:rFonts w:ascii="Verdana Pro" w:hAnsi="Verdana Pro" w:cstheme="minorHAnsi"/>
          <w:shd w:val="clear" w:color="auto" w:fill="FFFFFF"/>
        </w:rPr>
        <w:t>;</w:t>
      </w:r>
      <w:r w:rsidR="00E813FD" w:rsidRPr="00E813FD">
        <w:rPr>
          <w:rFonts w:ascii="Verdana Pro" w:hAnsi="Verdana Pro" w:cstheme="minorHAnsi"/>
          <w:shd w:val="clear" w:color="auto" w:fill="FFFFFF"/>
        </w:rPr>
        <w:t xml:space="preserve"> and a Workspace and Business Needs Assessment (March 2025). These studies have informed updates to Housing Policies H1, H3, H4 and H5 and Employment Policies EE1 and EE2. </w:t>
      </w:r>
    </w:p>
    <w:p w14:paraId="3E5EE024" w14:textId="77777777" w:rsidR="00704F0A" w:rsidRDefault="00704F0A" w:rsidP="00077017">
      <w:pPr>
        <w:pStyle w:val="NormalWeb"/>
        <w:spacing w:before="0" w:beforeAutospacing="0" w:after="0" w:afterAutospacing="0"/>
        <w:ind w:left="720" w:hanging="720"/>
        <w:rPr>
          <w:rFonts w:ascii="Verdana Pro" w:hAnsi="Verdana Pro" w:cstheme="minorHAnsi"/>
          <w:shd w:val="clear" w:color="auto" w:fill="FFFFFF"/>
        </w:rPr>
      </w:pPr>
    </w:p>
    <w:p w14:paraId="11663EE5" w14:textId="5C67E81F" w:rsidR="00D80D26" w:rsidRDefault="00D80D26" w:rsidP="00704F0A">
      <w:pPr>
        <w:pStyle w:val="NormalWeb"/>
        <w:spacing w:before="0" w:beforeAutospacing="0" w:after="0" w:afterAutospacing="0"/>
        <w:ind w:left="720" w:hanging="720"/>
        <w:rPr>
          <w:rFonts w:ascii="Verdana Pro" w:hAnsi="Verdana Pro" w:cstheme="minorHAnsi"/>
          <w:shd w:val="clear" w:color="auto" w:fill="FFFFFF"/>
        </w:rPr>
      </w:pPr>
      <w:r>
        <w:rPr>
          <w:rFonts w:ascii="Verdana Pro" w:hAnsi="Verdana Pro" w:cstheme="minorHAnsi"/>
          <w:shd w:val="clear" w:color="auto" w:fill="FFFFFF"/>
        </w:rPr>
        <w:t>2.1</w:t>
      </w:r>
      <w:r w:rsidR="00177BE5">
        <w:rPr>
          <w:rFonts w:ascii="Verdana Pro" w:hAnsi="Verdana Pro" w:cstheme="minorHAnsi"/>
          <w:shd w:val="clear" w:color="auto" w:fill="FFFFFF"/>
        </w:rPr>
        <w:t>1</w:t>
      </w:r>
      <w:r>
        <w:rPr>
          <w:rFonts w:ascii="Verdana Pro" w:hAnsi="Verdana Pro" w:cstheme="minorHAnsi"/>
          <w:shd w:val="clear" w:color="auto" w:fill="FFFFFF"/>
        </w:rPr>
        <w:tab/>
      </w:r>
      <w:r w:rsidR="00E813FD" w:rsidRPr="00E813FD">
        <w:rPr>
          <w:rFonts w:ascii="Verdana Pro" w:hAnsi="Verdana Pro" w:cstheme="minorHAnsi"/>
          <w:shd w:val="clear" w:color="auto" w:fill="FFFFFF"/>
        </w:rPr>
        <w:t>The remaining material changes to policy are largely drawn from experience gained using the Plan, community consultation and minor rephrasing to better bring text in</w:t>
      </w:r>
      <w:r w:rsidR="004A16C9">
        <w:rPr>
          <w:rFonts w:ascii="Verdana Pro" w:hAnsi="Verdana Pro" w:cstheme="minorHAnsi"/>
          <w:shd w:val="clear" w:color="auto" w:fill="FFFFFF"/>
        </w:rPr>
        <w:t xml:space="preserve"> </w:t>
      </w:r>
      <w:r w:rsidR="00E813FD" w:rsidRPr="00E813FD">
        <w:rPr>
          <w:rFonts w:ascii="Verdana Pro" w:hAnsi="Verdana Pro" w:cstheme="minorHAnsi"/>
          <w:shd w:val="clear" w:color="auto" w:fill="FFFFFF"/>
        </w:rPr>
        <w:t xml:space="preserve">line with National Planning Guidance. For example, there is a greater emphasis on Climate Change, and several policy changes respond to earlier DC comments. In addition, Policy L3 has been updated to replace the Peter Foote Play Area Local Green Space designation with the larger Riverside Corridor designation, reflecting a broader area of green infrastructure and recreational land. Five additional community facilities have been added in support of Policy CF1. </w:t>
      </w:r>
    </w:p>
    <w:p w14:paraId="3ACEF683" w14:textId="77777777" w:rsidR="00704F0A" w:rsidRDefault="00704F0A" w:rsidP="00077017">
      <w:pPr>
        <w:pStyle w:val="NormalWeb"/>
        <w:spacing w:before="0" w:beforeAutospacing="0" w:after="0" w:afterAutospacing="0"/>
        <w:ind w:left="720" w:hanging="720"/>
        <w:rPr>
          <w:rFonts w:ascii="Verdana Pro" w:hAnsi="Verdana Pro" w:cstheme="minorHAnsi"/>
          <w:shd w:val="clear" w:color="auto" w:fill="FFFFFF"/>
        </w:rPr>
      </w:pPr>
    </w:p>
    <w:p w14:paraId="142774AF" w14:textId="4443CC83" w:rsidR="00E813FD" w:rsidRPr="00E813FD" w:rsidRDefault="00D80D26" w:rsidP="00E813FD">
      <w:pPr>
        <w:pStyle w:val="NormalWeb"/>
        <w:spacing w:before="0" w:beforeAutospacing="0" w:after="120" w:afterAutospacing="0"/>
        <w:ind w:left="720" w:hanging="720"/>
        <w:rPr>
          <w:rFonts w:ascii="Verdana Pro" w:hAnsi="Verdana Pro" w:cstheme="minorHAnsi"/>
          <w:shd w:val="clear" w:color="auto" w:fill="FFFFFF"/>
        </w:rPr>
      </w:pPr>
      <w:r>
        <w:rPr>
          <w:rFonts w:ascii="Verdana Pro" w:hAnsi="Verdana Pro" w:cstheme="minorHAnsi"/>
          <w:shd w:val="clear" w:color="auto" w:fill="FFFFFF"/>
        </w:rPr>
        <w:t>2.1</w:t>
      </w:r>
      <w:r w:rsidR="00177BE5">
        <w:rPr>
          <w:rFonts w:ascii="Verdana Pro" w:hAnsi="Verdana Pro" w:cstheme="minorHAnsi"/>
          <w:shd w:val="clear" w:color="auto" w:fill="FFFFFF"/>
        </w:rPr>
        <w:t>2</w:t>
      </w:r>
      <w:r>
        <w:rPr>
          <w:rFonts w:ascii="Verdana Pro" w:hAnsi="Verdana Pro" w:cstheme="minorHAnsi"/>
          <w:shd w:val="clear" w:color="auto" w:fill="FFFFFF"/>
        </w:rPr>
        <w:tab/>
      </w:r>
      <w:r w:rsidR="00E813FD" w:rsidRPr="00E813FD">
        <w:rPr>
          <w:rFonts w:ascii="Verdana Pro" w:hAnsi="Verdana Pro" w:cstheme="minorHAnsi"/>
          <w:shd w:val="clear" w:color="auto" w:fill="FFFFFF"/>
        </w:rPr>
        <w:t>There have been a lot of changes made to the supporting text, including new definitions for Live/Work units and non-key employment uses, but these are considered minor in nature and largely provide factual updates and other improvements. Against this, there have been</w:t>
      </w:r>
      <w:r w:rsidR="00DD3593">
        <w:rPr>
          <w:rFonts w:ascii="Verdana Pro" w:hAnsi="Verdana Pro" w:cstheme="minorHAnsi"/>
          <w:shd w:val="clear" w:color="auto" w:fill="FFFFFF"/>
        </w:rPr>
        <w:t xml:space="preserve"> </w:t>
      </w:r>
      <w:r w:rsidR="00E813FD" w:rsidRPr="00B44E2A">
        <w:rPr>
          <w:rFonts w:ascii="Verdana Pro" w:hAnsi="Verdana Pro" w:cstheme="minorHAnsi"/>
          <w:shd w:val="clear" w:color="auto" w:fill="FFFFFF"/>
        </w:rPr>
        <w:t>no changes to 28</w:t>
      </w:r>
      <w:r w:rsidR="00E813FD" w:rsidRPr="00E813FD">
        <w:rPr>
          <w:rFonts w:ascii="Verdana Pro" w:hAnsi="Verdana Pro" w:cstheme="minorHAnsi"/>
          <w:shd w:val="clear" w:color="auto" w:fill="FFFFFF"/>
        </w:rPr>
        <w:t xml:space="preserve"> policies and a further four changes to Policies H7, COB2, D10 and L1 with regards to the naming of National Landscapes,</w:t>
      </w:r>
      <w:r w:rsidR="001F0731">
        <w:rPr>
          <w:rFonts w:ascii="Verdana Pro" w:hAnsi="Verdana Pro" w:cstheme="minorHAnsi"/>
          <w:shd w:val="clear" w:color="auto" w:fill="FFFFFF"/>
        </w:rPr>
        <w:t xml:space="preserve"> which </w:t>
      </w:r>
      <w:r w:rsidR="00E813FD" w:rsidRPr="00E813FD">
        <w:rPr>
          <w:rFonts w:ascii="Verdana Pro" w:hAnsi="Verdana Pro" w:cstheme="minorHAnsi"/>
          <w:shd w:val="clear" w:color="auto" w:fill="FFFFFF"/>
        </w:rPr>
        <w:t>are considered non-material changes. In conclusion, while there have been several material changes to policy text, DC’s view is that none of the proposed modifications are so significant or substantial as to change the nature of the Plan.</w:t>
      </w:r>
    </w:p>
    <w:p w14:paraId="16E8182D" w14:textId="307D0D8A" w:rsidR="00F47D90" w:rsidRPr="007B4005" w:rsidRDefault="00DB380B" w:rsidP="007B4005">
      <w:pPr>
        <w:pStyle w:val="NormalWeb"/>
        <w:ind w:left="720" w:hanging="720"/>
        <w:rPr>
          <w:rFonts w:ascii="Verdana" w:hAnsi="Verdana"/>
        </w:rPr>
      </w:pPr>
      <w:r>
        <w:rPr>
          <w:rFonts w:ascii="Verdana" w:hAnsi="Verdana"/>
          <w:color w:val="000000"/>
        </w:rPr>
        <w:t>2.</w:t>
      </w:r>
      <w:r w:rsidR="00B37FF9">
        <w:rPr>
          <w:rFonts w:ascii="Verdana" w:hAnsi="Verdana"/>
          <w:color w:val="000000"/>
        </w:rPr>
        <w:t>1</w:t>
      </w:r>
      <w:r w:rsidR="00177BE5">
        <w:rPr>
          <w:rFonts w:ascii="Verdana" w:hAnsi="Verdana"/>
          <w:color w:val="000000"/>
        </w:rPr>
        <w:t>3</w:t>
      </w:r>
      <w:r>
        <w:rPr>
          <w:rFonts w:ascii="Verdana" w:hAnsi="Verdana"/>
          <w:color w:val="000000"/>
        </w:rPr>
        <w:tab/>
      </w:r>
      <w:r w:rsidR="00121EC5" w:rsidRPr="00121EC5">
        <w:rPr>
          <w:rFonts w:ascii="Verdana" w:hAnsi="Verdana"/>
          <w:color w:val="000000"/>
        </w:rPr>
        <w:t xml:space="preserve">Having assessed all the written documents submitted, including the representations and relevant statements, I am content that the modifications proposed in the draft Plan </w:t>
      </w:r>
      <w:r w:rsidR="00DB155C">
        <w:rPr>
          <w:rFonts w:ascii="Verdana" w:hAnsi="Verdana"/>
          <w:color w:val="000000"/>
        </w:rPr>
        <w:t xml:space="preserve">Review </w:t>
      </w:r>
      <w:r w:rsidR="00121EC5" w:rsidRPr="00121EC5">
        <w:rPr>
          <w:rFonts w:ascii="Verdana" w:hAnsi="Verdana"/>
          <w:color w:val="000000"/>
        </w:rPr>
        <w:t>are material but do not change the nature of the made Plan.</w:t>
      </w:r>
      <w:r w:rsidR="00574036" w:rsidRPr="00574036">
        <w:rPr>
          <w:rFonts w:ascii="Verdana" w:hAnsi="Verdana"/>
        </w:rPr>
        <w:t xml:space="preserve"> </w:t>
      </w:r>
      <w:r w:rsidR="00574036" w:rsidRPr="00927EBF">
        <w:rPr>
          <w:rFonts w:ascii="Verdana" w:hAnsi="Verdana"/>
        </w:rPr>
        <w:t xml:space="preserve">I set out my determination in my procedural letter of </w:t>
      </w:r>
      <w:r w:rsidR="00B67F77">
        <w:rPr>
          <w:rFonts w:ascii="Verdana" w:hAnsi="Verdana"/>
        </w:rPr>
        <w:t xml:space="preserve">11 August 2026 to DC and BTC. </w:t>
      </w:r>
      <w:r w:rsidR="00121EC5" w:rsidRPr="00121EC5">
        <w:rPr>
          <w:rFonts w:ascii="Verdana" w:hAnsi="Verdana"/>
          <w:color w:val="000000"/>
        </w:rPr>
        <w:t>Therefore, the examination can proceed under the terms of Schedule A2</w:t>
      </w:r>
      <w:r w:rsidR="00DF01B5">
        <w:rPr>
          <w:rFonts w:ascii="Verdana" w:hAnsi="Verdana"/>
          <w:color w:val="000000"/>
        </w:rPr>
        <w:t xml:space="preserve"> to the 2004 Act which I set out below </w:t>
      </w:r>
      <w:r w:rsidR="00121EC5" w:rsidRPr="00121EC5">
        <w:rPr>
          <w:rFonts w:ascii="Verdana" w:hAnsi="Verdana"/>
          <w:color w:val="000000"/>
        </w:rPr>
        <w:t xml:space="preserve">and, as a consequence, should I recommend that the draft Plan </w:t>
      </w:r>
      <w:r w:rsidR="00DB155C">
        <w:rPr>
          <w:rFonts w:ascii="Verdana" w:hAnsi="Verdana"/>
          <w:color w:val="000000"/>
        </w:rPr>
        <w:t xml:space="preserve">Review </w:t>
      </w:r>
      <w:r w:rsidR="00121EC5" w:rsidRPr="00121EC5">
        <w:rPr>
          <w:rFonts w:ascii="Verdana" w:hAnsi="Verdana"/>
          <w:color w:val="000000"/>
        </w:rPr>
        <w:t xml:space="preserve">be made (with or without </w:t>
      </w:r>
      <w:r w:rsidR="00E37868">
        <w:rPr>
          <w:rFonts w:ascii="Verdana" w:hAnsi="Verdana"/>
          <w:color w:val="000000"/>
        </w:rPr>
        <w:t>E</w:t>
      </w:r>
      <w:r w:rsidR="00121EC5" w:rsidRPr="00121EC5">
        <w:rPr>
          <w:rFonts w:ascii="Verdana" w:hAnsi="Verdana"/>
          <w:color w:val="000000"/>
        </w:rPr>
        <w:t xml:space="preserve">xaminer </w:t>
      </w:r>
      <w:r w:rsidR="00E37868">
        <w:rPr>
          <w:rFonts w:ascii="Verdana" w:hAnsi="Verdana"/>
          <w:color w:val="000000"/>
        </w:rPr>
        <w:t>M</w:t>
      </w:r>
      <w:r w:rsidR="00121EC5" w:rsidRPr="00121EC5">
        <w:rPr>
          <w:rFonts w:ascii="Verdana" w:hAnsi="Verdana"/>
          <w:color w:val="000000"/>
        </w:rPr>
        <w:t>odifications), a referendum stage will not be a necessary part of the statutory proces</w:t>
      </w:r>
      <w:r w:rsidR="00BF0810">
        <w:rPr>
          <w:rFonts w:ascii="Verdana" w:hAnsi="Verdana"/>
          <w:color w:val="000000"/>
        </w:rPr>
        <w:t>s</w:t>
      </w:r>
      <w:r w:rsidR="00BF0810" w:rsidRPr="007B4005">
        <w:rPr>
          <w:rFonts w:ascii="Verdana" w:hAnsi="Verdana"/>
          <w:color w:val="000000"/>
        </w:rPr>
        <w:t>.</w:t>
      </w:r>
      <w:r w:rsidR="007B4005" w:rsidRPr="007B4005">
        <w:rPr>
          <w:rFonts w:ascii="Verdana" w:hAnsi="Verdana"/>
          <w:color w:val="000000"/>
        </w:rPr>
        <w:t xml:space="preserve"> </w:t>
      </w:r>
    </w:p>
    <w:p w14:paraId="407D7CA5" w14:textId="657B004A" w:rsidR="005934C6" w:rsidRPr="00B67F77" w:rsidRDefault="00681F6E" w:rsidP="00D25613">
      <w:pPr>
        <w:ind w:left="720" w:hanging="720"/>
        <w:jc w:val="left"/>
        <w:rPr>
          <w:color w:val="EE0000"/>
        </w:rPr>
      </w:pPr>
      <w:r>
        <w:t>2.</w:t>
      </w:r>
      <w:r w:rsidR="00B37FF9">
        <w:t>1</w:t>
      </w:r>
      <w:r w:rsidR="00177BE5">
        <w:t>4</w:t>
      </w:r>
      <w:r w:rsidR="00B37FF9" w:rsidRPr="00B67F77">
        <w:rPr>
          <w:color w:val="EE0000"/>
        </w:rPr>
        <w:tab/>
      </w:r>
      <w:r w:rsidR="00F24ED1" w:rsidRPr="00284286">
        <w:t>I note that t</w:t>
      </w:r>
      <w:r w:rsidR="00725A17" w:rsidRPr="00284286">
        <w:t xml:space="preserve">he </w:t>
      </w:r>
      <w:r w:rsidR="00D95607" w:rsidRPr="00284286">
        <w:t xml:space="preserve">vision </w:t>
      </w:r>
      <w:r w:rsidR="000C5FD1" w:rsidRPr="00284286">
        <w:t xml:space="preserve">for the </w:t>
      </w:r>
      <w:r w:rsidR="009D7EFB" w:rsidRPr="00284286">
        <w:t>N</w:t>
      </w:r>
      <w:r w:rsidR="00725A17" w:rsidRPr="00284286">
        <w:t xml:space="preserve">eighbourhood </w:t>
      </w:r>
      <w:r w:rsidR="000C5FD1" w:rsidRPr="00284286">
        <w:t xml:space="preserve">Area in the </w:t>
      </w:r>
      <w:r w:rsidR="009D7EFB" w:rsidRPr="00284286">
        <w:t>P</w:t>
      </w:r>
      <w:r w:rsidR="00725A17" w:rsidRPr="00284286">
        <w:t xml:space="preserve">lan </w:t>
      </w:r>
      <w:r w:rsidR="007114ED" w:rsidRPr="00284286">
        <w:t xml:space="preserve">Review </w:t>
      </w:r>
      <w:r w:rsidR="0005706C" w:rsidRPr="00284286">
        <w:t xml:space="preserve">has been </w:t>
      </w:r>
      <w:r w:rsidR="00EA3E7C" w:rsidRPr="00284286">
        <w:t xml:space="preserve">derived from that for Bridport in the made Plan and that a separate vision for </w:t>
      </w:r>
      <w:r w:rsidR="00BE48AF" w:rsidRPr="00284286">
        <w:t>Symondsbury is stated</w:t>
      </w:r>
      <w:r w:rsidR="004B1159" w:rsidRPr="00284286">
        <w:t xml:space="preserve"> (page 24). The subsequent 18 </w:t>
      </w:r>
      <w:r w:rsidR="0041168F">
        <w:t>o</w:t>
      </w:r>
      <w:r w:rsidR="004B1159" w:rsidRPr="00284286">
        <w:t>bjectives</w:t>
      </w:r>
      <w:r w:rsidR="00E039A7" w:rsidRPr="00284286">
        <w:t xml:space="preserve"> (pages 26 and 27) are the same as in the made Plan</w:t>
      </w:r>
      <w:r w:rsidR="00286606" w:rsidRPr="00284286">
        <w:t xml:space="preserve">, other than the </w:t>
      </w:r>
      <w:r w:rsidR="001F0731">
        <w:t xml:space="preserve">updated </w:t>
      </w:r>
      <w:r w:rsidR="00286606" w:rsidRPr="00284286">
        <w:t>reference to National Landscape</w:t>
      </w:r>
      <w:r w:rsidR="002F14E0" w:rsidRPr="00284286">
        <w:t xml:space="preserve"> in </w:t>
      </w:r>
      <w:r w:rsidR="00284286" w:rsidRPr="00284286">
        <w:t>O</w:t>
      </w:r>
      <w:r w:rsidR="002F14E0" w:rsidRPr="00284286">
        <w:t xml:space="preserve">bjective </w:t>
      </w:r>
      <w:r w:rsidR="00284286" w:rsidRPr="00284286">
        <w:t>4</w:t>
      </w:r>
      <w:r w:rsidR="00286606" w:rsidRPr="00284286">
        <w:t xml:space="preserve">. </w:t>
      </w:r>
    </w:p>
    <w:p w14:paraId="52F74ECF" w14:textId="77777777" w:rsidR="00D25613" w:rsidRPr="00B67F77" w:rsidRDefault="00D25613" w:rsidP="00D25613">
      <w:pPr>
        <w:ind w:left="720" w:hanging="720"/>
        <w:jc w:val="left"/>
        <w:rPr>
          <w:color w:val="EE0000"/>
        </w:rPr>
      </w:pPr>
    </w:p>
    <w:p w14:paraId="71AD8309" w14:textId="37E32DD2" w:rsidR="001E7466" w:rsidRPr="0036038A" w:rsidRDefault="003E0584" w:rsidP="00100B71">
      <w:pPr>
        <w:pStyle w:val="Heading3"/>
      </w:pPr>
      <w:bookmarkStart w:id="10" w:name="_Toc242352886"/>
      <w:r w:rsidRPr="0036038A">
        <w:t>The Scope of the Examination</w:t>
      </w:r>
      <w:bookmarkEnd w:id="10"/>
    </w:p>
    <w:p w14:paraId="1DB7DA5E" w14:textId="77777777" w:rsidR="0083641B" w:rsidRPr="00C328D2" w:rsidRDefault="0083641B" w:rsidP="00075A1D">
      <w:pPr>
        <w:jc w:val="left"/>
        <w:rPr>
          <w:iCs/>
        </w:rPr>
      </w:pPr>
    </w:p>
    <w:p w14:paraId="2888E921" w14:textId="4B83886D" w:rsidR="00B87641" w:rsidRPr="0036038A" w:rsidRDefault="0094617C" w:rsidP="00681F6E">
      <w:pPr>
        <w:spacing w:after="160"/>
        <w:ind w:left="720" w:hanging="720"/>
        <w:jc w:val="left"/>
      </w:pPr>
      <w:r w:rsidRPr="0036038A">
        <w:t>2.</w:t>
      </w:r>
      <w:r w:rsidR="00FB5852">
        <w:t>1</w:t>
      </w:r>
      <w:r w:rsidR="00177BE5">
        <w:t>5</w:t>
      </w:r>
      <w:r w:rsidR="00681F6E">
        <w:tab/>
      </w:r>
      <w:r w:rsidR="00B87641" w:rsidRPr="0036038A">
        <w:t>As the independent examiner</w:t>
      </w:r>
      <w:r w:rsidR="00374A1C">
        <w:t>,</w:t>
      </w:r>
      <w:r w:rsidR="00B87641" w:rsidRPr="0036038A">
        <w:t xml:space="preserve"> I am required to produce this report and recommend either:</w:t>
      </w:r>
    </w:p>
    <w:p w14:paraId="27647061" w14:textId="00A98D6C" w:rsidR="00B87641" w:rsidRPr="0036038A" w:rsidRDefault="00B87641" w:rsidP="0058477D">
      <w:pPr>
        <w:spacing w:after="160"/>
        <w:ind w:left="567" w:hanging="567"/>
        <w:jc w:val="left"/>
      </w:pPr>
      <w:r w:rsidRPr="0036038A">
        <w:tab/>
      </w:r>
      <w:r w:rsidR="00681F6E">
        <w:tab/>
      </w:r>
      <w:r w:rsidRPr="0036038A">
        <w:t xml:space="preserve">(a) that the </w:t>
      </w:r>
      <w:r w:rsidR="005319AC">
        <w:t>l</w:t>
      </w:r>
      <w:r w:rsidR="008F11F9">
        <w:t xml:space="preserve">ocal </w:t>
      </w:r>
      <w:r w:rsidR="005319AC">
        <w:t>p</w:t>
      </w:r>
      <w:r w:rsidR="008F11F9">
        <w:t>lan</w:t>
      </w:r>
      <w:r w:rsidR="00211F0A" w:rsidRPr="0036038A">
        <w:t xml:space="preserve">ning authority should make the </w:t>
      </w:r>
      <w:r w:rsidR="002C321D" w:rsidRPr="0036038A">
        <w:t>draft plan</w:t>
      </w:r>
      <w:r w:rsidRPr="0036038A">
        <w:t>; or</w:t>
      </w:r>
    </w:p>
    <w:p w14:paraId="53380776" w14:textId="56C3EA87" w:rsidR="00B87641" w:rsidRPr="0036038A" w:rsidRDefault="00B87641" w:rsidP="00681F6E">
      <w:pPr>
        <w:spacing w:after="160"/>
        <w:ind w:left="720" w:hanging="567"/>
        <w:jc w:val="left"/>
      </w:pPr>
      <w:r w:rsidRPr="0036038A">
        <w:tab/>
        <w:t xml:space="preserve">(b) that </w:t>
      </w:r>
      <w:r w:rsidR="001E7577" w:rsidRPr="0036038A">
        <w:t xml:space="preserve">the </w:t>
      </w:r>
      <w:r w:rsidR="005319AC">
        <w:t>l</w:t>
      </w:r>
      <w:r w:rsidR="008F11F9">
        <w:t xml:space="preserve">ocal </w:t>
      </w:r>
      <w:r w:rsidR="005319AC">
        <w:t>p</w:t>
      </w:r>
      <w:r w:rsidR="008F11F9">
        <w:t>lan</w:t>
      </w:r>
      <w:r w:rsidR="001E7577" w:rsidRPr="0036038A">
        <w:t xml:space="preserve">ning authority should make the draft plan with the modifications </w:t>
      </w:r>
      <w:r w:rsidR="00C257C3" w:rsidRPr="0036038A">
        <w:t xml:space="preserve">specified in this report; </w:t>
      </w:r>
      <w:r w:rsidRPr="0036038A">
        <w:t>or</w:t>
      </w:r>
    </w:p>
    <w:p w14:paraId="27832BFC" w14:textId="38CE8527" w:rsidR="00B87641" w:rsidRPr="0036038A" w:rsidRDefault="00B87641" w:rsidP="0058477D">
      <w:pPr>
        <w:ind w:left="567" w:hanging="567"/>
        <w:jc w:val="left"/>
      </w:pPr>
      <w:r w:rsidRPr="0036038A">
        <w:tab/>
      </w:r>
      <w:r w:rsidR="00681F6E">
        <w:tab/>
      </w:r>
      <w:r w:rsidRPr="0036038A">
        <w:t xml:space="preserve">(c) that the </w:t>
      </w:r>
      <w:r w:rsidR="005319AC">
        <w:t>l</w:t>
      </w:r>
      <w:r w:rsidR="008F11F9">
        <w:t xml:space="preserve">ocal </w:t>
      </w:r>
      <w:r w:rsidR="005319AC">
        <w:t>p</w:t>
      </w:r>
      <w:r w:rsidR="008F11F9">
        <w:t>lan</w:t>
      </w:r>
      <w:r w:rsidR="001206BA" w:rsidRPr="0036038A">
        <w:t>ning authority should not make the draft plan.</w:t>
      </w:r>
      <w:r w:rsidRPr="0036038A">
        <w:t xml:space="preserve"> </w:t>
      </w:r>
    </w:p>
    <w:p w14:paraId="6E3B2E86" w14:textId="77777777" w:rsidR="00935330" w:rsidRPr="0036038A" w:rsidRDefault="00935330" w:rsidP="00075A1D">
      <w:pPr>
        <w:jc w:val="left"/>
      </w:pPr>
    </w:p>
    <w:p w14:paraId="343B3C6E" w14:textId="2828B7C6" w:rsidR="00917828" w:rsidRPr="0036038A" w:rsidRDefault="0094617C" w:rsidP="00C309AC">
      <w:pPr>
        <w:spacing w:after="120"/>
        <w:ind w:left="720" w:hanging="720"/>
        <w:jc w:val="left"/>
      </w:pPr>
      <w:r w:rsidRPr="0036038A">
        <w:t>2.</w:t>
      </w:r>
      <w:r w:rsidR="00681F6E">
        <w:t>1</w:t>
      </w:r>
      <w:r w:rsidR="00177BE5">
        <w:t>6</w:t>
      </w:r>
      <w:r w:rsidR="00681F6E">
        <w:tab/>
      </w:r>
      <w:r w:rsidR="00B87641" w:rsidRPr="0036038A">
        <w:t xml:space="preserve">The </w:t>
      </w:r>
      <w:r w:rsidR="002B0246" w:rsidRPr="0036038A">
        <w:t xml:space="preserve">scope of the </w:t>
      </w:r>
      <w:r w:rsidR="00B87641" w:rsidRPr="0036038A">
        <w:t>exa</w:t>
      </w:r>
      <w:r w:rsidR="00D83E1F" w:rsidRPr="0036038A">
        <w:t xml:space="preserve">mination </w:t>
      </w:r>
      <w:r w:rsidR="002B0246" w:rsidRPr="0036038A">
        <w:t xml:space="preserve">is set out in </w:t>
      </w:r>
      <w:r w:rsidR="00542058" w:rsidRPr="0036038A">
        <w:t>P</w:t>
      </w:r>
      <w:r w:rsidR="00B87641" w:rsidRPr="0036038A">
        <w:t>aragra</w:t>
      </w:r>
      <w:r w:rsidR="00D83E1F" w:rsidRPr="0036038A">
        <w:t>ph</w:t>
      </w:r>
      <w:r w:rsidR="00B87641" w:rsidRPr="0036038A">
        <w:t xml:space="preserve"> </w:t>
      </w:r>
      <w:r w:rsidR="00542058" w:rsidRPr="0036038A">
        <w:t>11</w:t>
      </w:r>
      <w:r w:rsidR="00B87641" w:rsidRPr="0036038A">
        <w:t>(1) of</w:t>
      </w:r>
      <w:r w:rsidR="00E82D45" w:rsidRPr="0036038A">
        <w:t xml:space="preserve"> Schedule </w:t>
      </w:r>
      <w:r w:rsidR="00542058" w:rsidRPr="0036038A">
        <w:t>A2</w:t>
      </w:r>
      <w:r w:rsidR="00E82D45" w:rsidRPr="0036038A">
        <w:t xml:space="preserve"> to</w:t>
      </w:r>
      <w:r w:rsidR="00B87641" w:rsidRPr="0036038A">
        <w:t xml:space="preserve"> </w:t>
      </w:r>
      <w:r w:rsidR="0083641B" w:rsidRPr="0036038A">
        <w:t xml:space="preserve">the </w:t>
      </w:r>
      <w:r w:rsidR="00542058" w:rsidRPr="0036038A">
        <w:t>2004</w:t>
      </w:r>
      <w:r w:rsidR="0083641B" w:rsidRPr="0036038A">
        <w:t xml:space="preserve"> Act</w:t>
      </w:r>
      <w:r w:rsidR="00D83E1F" w:rsidRPr="0036038A">
        <w:t xml:space="preserve">. </w:t>
      </w:r>
      <w:r w:rsidR="005F4B5D" w:rsidRPr="0036038A">
        <w:t>The examiner must consider</w:t>
      </w:r>
      <w:r w:rsidR="00D83E1F" w:rsidRPr="0036038A">
        <w:t xml:space="preserve">: </w:t>
      </w:r>
    </w:p>
    <w:p w14:paraId="7BC29987" w14:textId="77777777" w:rsidR="00E84AC9" w:rsidRDefault="00E84AC9" w:rsidP="00E84AC9">
      <w:pPr>
        <w:pStyle w:val="ListParagraph"/>
        <w:numPr>
          <w:ilvl w:val="0"/>
          <w:numId w:val="8"/>
        </w:numPr>
        <w:spacing w:after="160"/>
        <w:ind w:left="1418" w:hanging="425"/>
        <w:jc w:val="left"/>
      </w:pPr>
      <w:r>
        <w:t>Whether the plan meets the Basic Conditions.</w:t>
      </w:r>
    </w:p>
    <w:p w14:paraId="7388BD6F" w14:textId="77777777" w:rsidR="00E84AC9" w:rsidRDefault="00E84AC9" w:rsidP="00E84AC9">
      <w:pPr>
        <w:pStyle w:val="ListParagraph"/>
        <w:spacing w:after="160"/>
        <w:ind w:left="1418" w:firstLine="0"/>
        <w:jc w:val="left"/>
      </w:pPr>
    </w:p>
    <w:p w14:paraId="5FD85305" w14:textId="26C4DAFE" w:rsidR="00E84AC9" w:rsidRDefault="00E84AC9" w:rsidP="00E84AC9">
      <w:pPr>
        <w:pStyle w:val="ListParagraph"/>
        <w:numPr>
          <w:ilvl w:val="0"/>
          <w:numId w:val="8"/>
        </w:numPr>
        <w:spacing w:after="160"/>
        <w:ind w:left="1418" w:hanging="425"/>
        <w:jc w:val="left"/>
      </w:pPr>
      <w:r>
        <w:t xml:space="preserve">Whether the plan complies with provisions under s.38A and s.38B of the Planning and Compulsory Purchase Act 2004 (as amended) (‘the 2004 Act’). These </w:t>
      </w:r>
      <w:r w:rsidR="003F1529">
        <w:t>are principally:</w:t>
      </w:r>
    </w:p>
    <w:p w14:paraId="08F5BEDC" w14:textId="77777777" w:rsidR="00E84AC9" w:rsidRDefault="00E84AC9" w:rsidP="00E84AC9">
      <w:pPr>
        <w:spacing w:after="160"/>
        <w:ind w:left="1843" w:hanging="425"/>
        <w:jc w:val="left"/>
      </w:pPr>
      <w:r>
        <w:t xml:space="preserve">- </w:t>
      </w:r>
      <w:r>
        <w:tab/>
        <w:t>it has been prepared and submitted for examination by a qualifying body, for an area that has been properly designated by the local planning authority;</w:t>
      </w:r>
    </w:p>
    <w:p w14:paraId="56A7C1CE" w14:textId="77777777" w:rsidR="00E84AC9" w:rsidRDefault="00E84AC9" w:rsidP="00E84AC9">
      <w:pPr>
        <w:ind w:left="1843" w:hanging="425"/>
        <w:jc w:val="left"/>
      </w:pPr>
      <w:r>
        <w:t>-</w:t>
      </w:r>
      <w:r>
        <w:tab/>
        <w:t>it sets out policies in relation to the development and use of land and does not go beyond the scope of what may be included in a draft plan</w:t>
      </w:r>
      <w:r>
        <w:rPr>
          <w:rStyle w:val="FootnoteReference"/>
        </w:rPr>
        <w:footnoteReference w:id="7"/>
      </w:r>
      <w:r>
        <w:t xml:space="preserve">; </w:t>
      </w:r>
    </w:p>
    <w:p w14:paraId="7CC2EB67" w14:textId="77777777" w:rsidR="00E84AC9" w:rsidRDefault="00E84AC9" w:rsidP="00E84AC9">
      <w:pPr>
        <w:pStyle w:val="ListParagraph"/>
        <w:tabs>
          <w:tab w:val="left" w:pos="1843"/>
        </w:tabs>
        <w:spacing w:after="160"/>
        <w:ind w:left="2138" w:firstLine="0"/>
        <w:jc w:val="left"/>
      </w:pPr>
    </w:p>
    <w:p w14:paraId="5CCDBA03" w14:textId="77777777" w:rsidR="00E84AC9" w:rsidRDefault="00E84AC9" w:rsidP="00E84AC9">
      <w:pPr>
        <w:pStyle w:val="ListParagraph"/>
        <w:numPr>
          <w:ilvl w:val="0"/>
          <w:numId w:val="9"/>
        </w:numPr>
        <w:tabs>
          <w:tab w:val="left" w:pos="1843"/>
        </w:tabs>
        <w:spacing w:after="160"/>
        <w:ind w:hanging="720"/>
        <w:jc w:val="left"/>
      </w:pPr>
      <w:r>
        <w:t>it specifies the period during which it has effect;</w:t>
      </w:r>
    </w:p>
    <w:p w14:paraId="5B65FEFF" w14:textId="77777777" w:rsidR="00E84AC9" w:rsidRDefault="00E84AC9" w:rsidP="00E84AC9">
      <w:pPr>
        <w:pStyle w:val="ListParagraph"/>
        <w:tabs>
          <w:tab w:val="left" w:pos="1755"/>
        </w:tabs>
        <w:spacing w:after="160"/>
        <w:ind w:left="2138" w:firstLine="0"/>
        <w:jc w:val="left"/>
      </w:pPr>
    </w:p>
    <w:p w14:paraId="72F46AC7" w14:textId="77777777" w:rsidR="00E84AC9" w:rsidRDefault="00E84AC9" w:rsidP="00E84AC9">
      <w:pPr>
        <w:pStyle w:val="ListParagraph"/>
        <w:numPr>
          <w:ilvl w:val="0"/>
          <w:numId w:val="9"/>
        </w:numPr>
        <w:tabs>
          <w:tab w:val="left" w:pos="1843"/>
        </w:tabs>
        <w:ind w:left="1843" w:hanging="425"/>
        <w:jc w:val="left"/>
      </w:pPr>
      <w:r>
        <w:t>it is the only neighbourhood plan for the area and does not relate to land outside the designated neighbourhood area;</w:t>
      </w:r>
    </w:p>
    <w:p w14:paraId="25B154F2" w14:textId="77777777" w:rsidR="00E84AC9" w:rsidRDefault="00E84AC9" w:rsidP="00E84AC9">
      <w:pPr>
        <w:pStyle w:val="ListParagraph"/>
        <w:tabs>
          <w:tab w:val="left" w:pos="1755"/>
        </w:tabs>
        <w:spacing w:after="160"/>
        <w:ind w:left="2138" w:firstLine="0"/>
        <w:jc w:val="left"/>
      </w:pPr>
    </w:p>
    <w:p w14:paraId="1F149D1C" w14:textId="4AB9F242" w:rsidR="00E84AC9" w:rsidRDefault="00E84AC9" w:rsidP="00E84AC9">
      <w:pPr>
        <w:pStyle w:val="ListParagraph"/>
        <w:numPr>
          <w:ilvl w:val="0"/>
          <w:numId w:val="9"/>
        </w:numPr>
        <w:tabs>
          <w:tab w:val="left" w:pos="1843"/>
        </w:tabs>
        <w:ind w:left="1843" w:hanging="425"/>
        <w:jc w:val="left"/>
      </w:pPr>
      <w:r>
        <w:t xml:space="preserve">it does not include provisions and policies for ‘excluded development’; </w:t>
      </w:r>
    </w:p>
    <w:p w14:paraId="74DC02CD" w14:textId="77777777" w:rsidR="00E84AC9" w:rsidRPr="00E66E00" w:rsidRDefault="00E84AC9" w:rsidP="00E84AC9">
      <w:pPr>
        <w:tabs>
          <w:tab w:val="left" w:pos="1843"/>
        </w:tabs>
        <w:ind w:left="0" w:firstLine="0"/>
        <w:jc w:val="left"/>
        <w:rPr>
          <w:rStyle w:val="legamendingtext"/>
        </w:rPr>
      </w:pPr>
    </w:p>
    <w:p w14:paraId="37646530" w14:textId="5F2774F1" w:rsidR="00E84AC9" w:rsidRPr="002D39B6" w:rsidRDefault="001F0731" w:rsidP="00E84AC9">
      <w:pPr>
        <w:pStyle w:val="ListParagraph"/>
        <w:numPr>
          <w:ilvl w:val="0"/>
          <w:numId w:val="9"/>
        </w:numPr>
        <w:tabs>
          <w:tab w:val="left" w:pos="1843"/>
        </w:tabs>
        <w:ind w:left="1843" w:hanging="425"/>
        <w:jc w:val="left"/>
        <w:rPr>
          <w:rStyle w:val="legamendingtext"/>
        </w:rPr>
      </w:pPr>
      <w:r w:rsidRPr="00211AEF">
        <w:rPr>
          <w:rFonts w:cstheme="minorHAnsi"/>
        </w:rPr>
        <w:t>so far as the qualifying body considers appropriate, and having regard to the subject matter of the plan</w:t>
      </w:r>
      <w:r>
        <w:rPr>
          <w:rFonts w:cstheme="minorHAnsi"/>
        </w:rPr>
        <w:t>,</w:t>
      </w:r>
      <w:r w:rsidRPr="002D39B6">
        <w:rPr>
          <w:rStyle w:val="legamendingtext"/>
          <w:rFonts w:eastAsiaTheme="majorEastAsia" w:cs="Arial"/>
        </w:rPr>
        <w:t xml:space="preserve"> </w:t>
      </w:r>
      <w:r w:rsidR="00E84AC9" w:rsidRPr="002D39B6">
        <w:rPr>
          <w:rStyle w:val="legamendingtext"/>
          <w:rFonts w:eastAsiaTheme="majorEastAsia" w:cs="Arial"/>
        </w:rPr>
        <w:t>it is designed to secure that the development and use of land in the neighbourhood area contribute to the mitigation of, and adaptation to, climate change</w:t>
      </w:r>
      <w:r w:rsidR="00E84AC9" w:rsidRPr="002D39B6">
        <w:rPr>
          <w:rStyle w:val="FootnoteReference"/>
          <w:rFonts w:eastAsiaTheme="majorEastAsia" w:cs="Arial"/>
        </w:rPr>
        <w:footnoteReference w:id="8"/>
      </w:r>
      <w:r w:rsidR="00E84AC9" w:rsidRPr="002D39B6">
        <w:rPr>
          <w:rStyle w:val="legamendingtext"/>
          <w:rFonts w:eastAsiaTheme="majorEastAsia" w:cs="Arial"/>
        </w:rPr>
        <w:t>; and</w:t>
      </w:r>
    </w:p>
    <w:p w14:paraId="218ABFE0" w14:textId="77777777" w:rsidR="00E84AC9" w:rsidRPr="002D39B6" w:rsidRDefault="00E84AC9" w:rsidP="00E84AC9">
      <w:pPr>
        <w:pStyle w:val="ListParagraph"/>
        <w:rPr>
          <w:rStyle w:val="legamendingtext"/>
          <w:rFonts w:eastAsiaTheme="majorEastAsia" w:cs="Arial"/>
        </w:rPr>
      </w:pPr>
    </w:p>
    <w:p w14:paraId="62EFBB41" w14:textId="7BE1CCED" w:rsidR="00E84AC9" w:rsidRPr="002D39B6" w:rsidRDefault="001F0731" w:rsidP="00E84AC9">
      <w:pPr>
        <w:pStyle w:val="ListParagraph"/>
        <w:numPr>
          <w:ilvl w:val="0"/>
          <w:numId w:val="9"/>
        </w:numPr>
        <w:tabs>
          <w:tab w:val="left" w:pos="1843"/>
        </w:tabs>
        <w:ind w:left="1843" w:hanging="425"/>
        <w:jc w:val="left"/>
      </w:pPr>
      <w:r w:rsidRPr="00211AEF">
        <w:rPr>
          <w:rFonts w:cstheme="minorHAnsi"/>
        </w:rPr>
        <w:t>so far as the qualifying body considers appropriate, and having regard to the subject matter of the plan</w:t>
      </w:r>
      <w:r>
        <w:rPr>
          <w:rFonts w:cstheme="minorHAnsi"/>
        </w:rPr>
        <w:t>,</w:t>
      </w:r>
      <w:r w:rsidRPr="002D39B6">
        <w:rPr>
          <w:rStyle w:val="legamendingtext"/>
          <w:rFonts w:eastAsiaTheme="majorEastAsia" w:cs="Arial"/>
        </w:rPr>
        <w:t xml:space="preserve"> </w:t>
      </w:r>
      <w:r w:rsidR="00E84AC9" w:rsidRPr="002D39B6">
        <w:rPr>
          <w:rStyle w:val="legamendingtext"/>
          <w:rFonts w:eastAsiaTheme="majorEastAsia" w:cs="Arial"/>
        </w:rPr>
        <w:t>it takes account of any local nature recovery strategy, under section 104 of the Environment Act 2021, that relates to all or part of the neighbourhood area.</w:t>
      </w:r>
      <w:r w:rsidR="00E84AC9" w:rsidRPr="002D39B6">
        <w:rPr>
          <w:rStyle w:val="FootnoteReference"/>
          <w:rFonts w:eastAsiaTheme="majorEastAsia" w:cs="Arial"/>
        </w:rPr>
        <w:footnoteReference w:id="9"/>
      </w:r>
    </w:p>
    <w:p w14:paraId="21EFA660" w14:textId="77777777" w:rsidR="00E84AC9" w:rsidRPr="002D39B6" w:rsidRDefault="00E84AC9" w:rsidP="00E84AC9">
      <w:pPr>
        <w:tabs>
          <w:tab w:val="left" w:pos="1843"/>
        </w:tabs>
        <w:ind w:left="0" w:firstLine="0"/>
        <w:jc w:val="left"/>
      </w:pPr>
    </w:p>
    <w:p w14:paraId="01CE6AB9" w14:textId="77777777" w:rsidR="00E84AC9" w:rsidRDefault="00E84AC9" w:rsidP="00E84AC9">
      <w:pPr>
        <w:pStyle w:val="ListParagraph"/>
        <w:numPr>
          <w:ilvl w:val="0"/>
          <w:numId w:val="31"/>
        </w:numPr>
        <w:spacing w:after="160"/>
        <w:ind w:left="1418" w:hanging="425"/>
        <w:jc w:val="left"/>
      </w:pPr>
      <w:r>
        <w:t xml:space="preserve">Whether the referendum boundary should be extended beyond the designated area, should the plan proceed to referendum. </w:t>
      </w:r>
    </w:p>
    <w:p w14:paraId="66E0F75F" w14:textId="77777777" w:rsidR="00E84AC9" w:rsidRDefault="00E84AC9" w:rsidP="00E84AC9">
      <w:pPr>
        <w:pStyle w:val="ListParagraph"/>
        <w:spacing w:after="160"/>
        <w:ind w:left="1418" w:firstLine="0"/>
        <w:jc w:val="left"/>
      </w:pPr>
    </w:p>
    <w:p w14:paraId="5F7EF23F" w14:textId="77777777" w:rsidR="00E84AC9" w:rsidRDefault="00E84AC9" w:rsidP="00E84AC9">
      <w:pPr>
        <w:pStyle w:val="ListParagraph"/>
        <w:numPr>
          <w:ilvl w:val="0"/>
          <w:numId w:val="2"/>
        </w:numPr>
        <w:tabs>
          <w:tab w:val="clear" w:pos="720"/>
          <w:tab w:val="num" w:pos="1560"/>
        </w:tabs>
        <w:ind w:left="1418" w:hanging="425"/>
        <w:jc w:val="left"/>
      </w:pPr>
      <w:r>
        <w:t>Such matters as prescribed in the Neighbourhood Planning (General) Regulations 2012 (as amended)(‘the 2012 Regulations’).</w:t>
      </w:r>
    </w:p>
    <w:p w14:paraId="34258623" w14:textId="77777777" w:rsidR="007C2442" w:rsidRPr="0036038A" w:rsidRDefault="007C2442" w:rsidP="00075A1D">
      <w:pPr>
        <w:pStyle w:val="ListParagraph"/>
        <w:tabs>
          <w:tab w:val="num" w:pos="1560"/>
        </w:tabs>
        <w:ind w:left="1418" w:firstLine="0"/>
        <w:jc w:val="left"/>
      </w:pPr>
    </w:p>
    <w:p w14:paraId="31FCB584" w14:textId="652BE840" w:rsidR="001D32D9" w:rsidRPr="0036038A" w:rsidRDefault="0094617C" w:rsidP="00681F6E">
      <w:pPr>
        <w:ind w:left="720" w:hanging="720"/>
        <w:jc w:val="left"/>
      </w:pPr>
      <w:r w:rsidRPr="0036038A">
        <w:t>2.</w:t>
      </w:r>
      <w:r w:rsidR="00681F6E">
        <w:t>1</w:t>
      </w:r>
      <w:r w:rsidR="00177BE5">
        <w:t>7</w:t>
      </w:r>
      <w:r w:rsidR="00681F6E">
        <w:tab/>
      </w:r>
      <w:r w:rsidR="001D32D9" w:rsidRPr="0036038A">
        <w:t xml:space="preserve">I </w:t>
      </w:r>
      <w:r w:rsidR="00A003A7" w:rsidRPr="0036038A">
        <w:t xml:space="preserve">have </w:t>
      </w:r>
      <w:r w:rsidR="001D32D9" w:rsidRPr="0036038A">
        <w:t>consider</w:t>
      </w:r>
      <w:r w:rsidR="00A003A7" w:rsidRPr="0036038A">
        <w:t>ed</w:t>
      </w:r>
      <w:r w:rsidR="001D32D9" w:rsidRPr="0036038A">
        <w:t xml:space="preserve"> </w:t>
      </w:r>
      <w:r w:rsidR="007C6A53" w:rsidRPr="0036038A">
        <w:t>only</w:t>
      </w:r>
      <w:r w:rsidR="001D32D9" w:rsidRPr="0036038A">
        <w:t xml:space="preserve"> matter</w:t>
      </w:r>
      <w:r w:rsidR="007C6A53" w:rsidRPr="0036038A">
        <w:t>s</w:t>
      </w:r>
      <w:r w:rsidR="001D32D9" w:rsidRPr="0036038A">
        <w:t xml:space="preserve"> that fall within </w:t>
      </w:r>
      <w:r w:rsidR="007C2442" w:rsidRPr="0036038A">
        <w:t>P</w:t>
      </w:r>
      <w:r w:rsidR="001D32D9" w:rsidRPr="0036038A">
        <w:t xml:space="preserve">aragraph </w:t>
      </w:r>
      <w:r w:rsidR="0008752D" w:rsidRPr="0036038A">
        <w:t>11</w:t>
      </w:r>
      <w:r w:rsidR="001D32D9" w:rsidRPr="0036038A">
        <w:t>(1)</w:t>
      </w:r>
      <w:r w:rsidR="00F5450A" w:rsidRPr="0036038A">
        <w:t xml:space="preserve"> of Schedule </w:t>
      </w:r>
      <w:r w:rsidR="0008752D" w:rsidRPr="0036038A">
        <w:t>A2</w:t>
      </w:r>
      <w:r w:rsidR="00F5450A" w:rsidRPr="0036038A">
        <w:t xml:space="preserve"> to the </w:t>
      </w:r>
      <w:r w:rsidR="0008752D" w:rsidRPr="0036038A">
        <w:t>2004</w:t>
      </w:r>
      <w:r w:rsidR="0083641B" w:rsidRPr="0036038A">
        <w:t xml:space="preserve"> Act</w:t>
      </w:r>
      <w:r w:rsidR="007C6A53" w:rsidRPr="0036038A">
        <w:t xml:space="preserve">, with one </w:t>
      </w:r>
      <w:r w:rsidR="004F6D8C" w:rsidRPr="0036038A">
        <w:t>exception</w:t>
      </w:r>
      <w:r w:rsidR="007C6A53" w:rsidRPr="0036038A">
        <w:t>. That is</w:t>
      </w:r>
      <w:r w:rsidR="001D32D9" w:rsidRPr="0036038A">
        <w:t xml:space="preserve"> the requirement that the </w:t>
      </w:r>
      <w:r w:rsidR="00C51378" w:rsidRPr="0036038A">
        <w:t xml:space="preserve">draft </w:t>
      </w:r>
      <w:r w:rsidR="001D32D9" w:rsidRPr="0036038A">
        <w:t xml:space="preserve">Plan is compatible with the Human Rights Convention. </w:t>
      </w:r>
    </w:p>
    <w:p w14:paraId="1EA04478" w14:textId="0B0E1625" w:rsidR="00917828" w:rsidRPr="00C328D2" w:rsidRDefault="00917828" w:rsidP="00075A1D">
      <w:pPr>
        <w:jc w:val="left"/>
        <w:rPr>
          <w:iCs/>
        </w:rPr>
      </w:pPr>
    </w:p>
    <w:p w14:paraId="38FBEFBE" w14:textId="0B8D49DD" w:rsidR="002B0246" w:rsidRPr="0036038A" w:rsidRDefault="002B328A" w:rsidP="00100B71">
      <w:pPr>
        <w:pStyle w:val="Heading3"/>
      </w:pPr>
      <w:bookmarkStart w:id="11" w:name="_Toc242352887"/>
      <w:r w:rsidRPr="0036038A">
        <w:t xml:space="preserve">The </w:t>
      </w:r>
      <w:r w:rsidR="002B0246" w:rsidRPr="0036038A">
        <w:t>Basic Conditions</w:t>
      </w:r>
      <w:bookmarkEnd w:id="11"/>
    </w:p>
    <w:p w14:paraId="42F048A0" w14:textId="77777777" w:rsidR="00917828" w:rsidRPr="0036038A" w:rsidRDefault="00917828" w:rsidP="00075A1D">
      <w:pPr>
        <w:jc w:val="left"/>
      </w:pPr>
    </w:p>
    <w:p w14:paraId="0DC5AA1E" w14:textId="3CC66A9A" w:rsidR="00C6066C" w:rsidRDefault="0094617C" w:rsidP="00C6066C">
      <w:pPr>
        <w:spacing w:after="160"/>
        <w:ind w:left="720" w:hanging="720"/>
        <w:jc w:val="left"/>
      </w:pPr>
      <w:r w:rsidRPr="0036038A">
        <w:t>2.</w:t>
      </w:r>
      <w:r w:rsidR="00681F6E">
        <w:t>1</w:t>
      </w:r>
      <w:r w:rsidR="00177BE5">
        <w:t>8</w:t>
      </w:r>
      <w:r w:rsidR="00681F6E">
        <w:tab/>
      </w:r>
      <w:r w:rsidR="00C6066C">
        <w:t xml:space="preserve">The ‘Basic Conditions’ are set out in Paragraph 11(2) of Schedule A2 to the 2004 Act. In order to meet the Basic Conditions, the draft </w:t>
      </w:r>
      <w:r w:rsidR="000A05C5">
        <w:t>P</w:t>
      </w:r>
      <w:r w:rsidR="00C6066C">
        <w:t>lan must:</w:t>
      </w:r>
    </w:p>
    <w:p w14:paraId="731C095A" w14:textId="77777777" w:rsidR="00C6066C" w:rsidRDefault="00C6066C" w:rsidP="00C6066C">
      <w:pPr>
        <w:pStyle w:val="ListParagraph"/>
        <w:numPr>
          <w:ilvl w:val="0"/>
          <w:numId w:val="29"/>
        </w:numPr>
        <w:tabs>
          <w:tab w:val="left" w:pos="1418"/>
        </w:tabs>
        <w:spacing w:after="160"/>
        <w:jc w:val="left"/>
      </w:pPr>
      <w:r>
        <w:t>Have regard to national policies and advice contained in guidance issued by the Secretary of State;</w:t>
      </w:r>
    </w:p>
    <w:p w14:paraId="159FB457" w14:textId="77777777" w:rsidR="00C6066C" w:rsidRDefault="00C6066C" w:rsidP="00C6066C">
      <w:pPr>
        <w:pStyle w:val="ListParagraph"/>
        <w:tabs>
          <w:tab w:val="left" w:pos="1276"/>
        </w:tabs>
        <w:spacing w:after="160"/>
        <w:ind w:left="1287" w:firstLine="0"/>
        <w:jc w:val="left"/>
      </w:pPr>
    </w:p>
    <w:p w14:paraId="2AD61DC9" w14:textId="77777777" w:rsidR="00C6066C" w:rsidRDefault="00C6066C" w:rsidP="00C6066C">
      <w:pPr>
        <w:pStyle w:val="ListParagraph"/>
        <w:numPr>
          <w:ilvl w:val="0"/>
          <w:numId w:val="28"/>
        </w:numPr>
        <w:tabs>
          <w:tab w:val="left" w:pos="993"/>
        </w:tabs>
        <w:spacing w:after="160"/>
        <w:ind w:left="1418"/>
        <w:jc w:val="left"/>
      </w:pPr>
      <w:r>
        <w:t>Contribute to the achievement of sustainable development;</w:t>
      </w:r>
    </w:p>
    <w:p w14:paraId="734179FD" w14:textId="77777777" w:rsidR="00C6066C" w:rsidRDefault="00C6066C" w:rsidP="00C6066C">
      <w:pPr>
        <w:pStyle w:val="ListParagraph"/>
        <w:tabs>
          <w:tab w:val="left" w:pos="993"/>
        </w:tabs>
        <w:spacing w:after="160"/>
        <w:ind w:left="1287" w:firstLine="0"/>
        <w:jc w:val="left"/>
      </w:pPr>
    </w:p>
    <w:p w14:paraId="31F1D42D" w14:textId="77777777" w:rsidR="00C6066C" w:rsidRDefault="00C6066C" w:rsidP="00C6066C">
      <w:pPr>
        <w:pStyle w:val="ListParagraph"/>
        <w:numPr>
          <w:ilvl w:val="0"/>
          <w:numId w:val="28"/>
        </w:numPr>
        <w:ind w:left="1418"/>
      </w:pPr>
      <w:r>
        <w:t>N</w:t>
      </w:r>
      <w:r w:rsidRPr="004D21A8">
        <w:t>ot result in the development plan for the area of the authority proposing that less housing is provided by means of development taking place in that area than if the draft plan were not to be made</w:t>
      </w:r>
      <w:r>
        <w:t>;</w:t>
      </w:r>
      <w:r w:rsidRPr="004D21A8">
        <w:rPr>
          <w:vertAlign w:val="superscript"/>
        </w:rPr>
        <w:footnoteReference w:id="10"/>
      </w:r>
    </w:p>
    <w:p w14:paraId="2565802A" w14:textId="77777777" w:rsidR="00C6066C" w:rsidRDefault="00C6066C" w:rsidP="00C6066C">
      <w:pPr>
        <w:pStyle w:val="ListParagraph"/>
      </w:pPr>
    </w:p>
    <w:p w14:paraId="41F29F7A" w14:textId="77777777" w:rsidR="00C6066C" w:rsidRDefault="00C6066C" w:rsidP="00C6066C">
      <w:pPr>
        <w:pStyle w:val="ListParagraph"/>
        <w:numPr>
          <w:ilvl w:val="0"/>
          <w:numId w:val="28"/>
        </w:numPr>
        <w:ind w:left="1418"/>
      </w:pPr>
      <w:r w:rsidRPr="004D21A8">
        <w:t>Be compatible with, and not breach, assimilated obligations</w:t>
      </w:r>
      <w:r w:rsidRPr="004D21A8">
        <w:rPr>
          <w:vertAlign w:val="superscript"/>
        </w:rPr>
        <w:footnoteReference w:id="11"/>
      </w:r>
      <w:r w:rsidRPr="004D21A8">
        <w:t>; and</w:t>
      </w:r>
    </w:p>
    <w:p w14:paraId="13861120" w14:textId="77777777" w:rsidR="003A66BB" w:rsidRDefault="003A66BB" w:rsidP="003A66BB">
      <w:pPr>
        <w:pStyle w:val="ListParagraph"/>
      </w:pPr>
    </w:p>
    <w:p w14:paraId="04ECDC22" w14:textId="6064157D" w:rsidR="00C6066C" w:rsidRDefault="00C6066C" w:rsidP="00F32A93">
      <w:pPr>
        <w:pStyle w:val="ListParagraph"/>
        <w:numPr>
          <w:ilvl w:val="0"/>
          <w:numId w:val="28"/>
        </w:numPr>
        <w:spacing w:after="160"/>
        <w:ind w:left="1418" w:hanging="425"/>
        <w:jc w:val="left"/>
      </w:pPr>
      <w:r>
        <w:t>Meet prescribed conditions and comply with prescribed matters.</w:t>
      </w:r>
    </w:p>
    <w:p w14:paraId="044BBB96" w14:textId="77777777" w:rsidR="009C0EB3" w:rsidRDefault="009C0EB3" w:rsidP="009C0EB3">
      <w:pPr>
        <w:pStyle w:val="ListParagraph"/>
      </w:pPr>
    </w:p>
    <w:p w14:paraId="05D2C99C" w14:textId="132149D8" w:rsidR="00C84481" w:rsidRPr="0036038A" w:rsidRDefault="0094617C" w:rsidP="00681F6E">
      <w:pPr>
        <w:tabs>
          <w:tab w:val="left" w:pos="567"/>
        </w:tabs>
        <w:ind w:left="720" w:hanging="720"/>
        <w:jc w:val="left"/>
      </w:pPr>
      <w:r w:rsidRPr="0036038A">
        <w:t>2.</w:t>
      </w:r>
      <w:r w:rsidR="00681F6E">
        <w:t>1</w:t>
      </w:r>
      <w:r w:rsidR="00177BE5">
        <w:t>9</w:t>
      </w:r>
      <w:r w:rsidR="00681F6E">
        <w:tab/>
      </w:r>
      <w:r w:rsidRPr="0036038A">
        <w:t xml:space="preserve"> </w:t>
      </w:r>
      <w:r w:rsidRPr="0036038A">
        <w:tab/>
      </w:r>
      <w:r w:rsidR="002B0246" w:rsidRPr="0036038A">
        <w:t xml:space="preserve">Regulation 32 of the </w:t>
      </w:r>
      <w:r w:rsidR="002B328A" w:rsidRPr="0036038A">
        <w:t xml:space="preserve">2012 </w:t>
      </w:r>
      <w:r w:rsidR="002B0246" w:rsidRPr="0036038A">
        <w:t xml:space="preserve">Regulations </w:t>
      </w:r>
      <w:r w:rsidR="002B328A" w:rsidRPr="0036038A">
        <w:t>p</w:t>
      </w:r>
      <w:r w:rsidR="002B0246" w:rsidRPr="0036038A">
        <w:t xml:space="preserve">rescribes a further </w:t>
      </w:r>
      <w:r w:rsidR="0083641B" w:rsidRPr="0036038A">
        <w:t>B</w:t>
      </w:r>
      <w:r w:rsidR="002B0246" w:rsidRPr="0036038A">
        <w:t xml:space="preserve">asic </w:t>
      </w:r>
      <w:r w:rsidR="0083641B" w:rsidRPr="0036038A">
        <w:t>C</w:t>
      </w:r>
      <w:r w:rsidR="002B0246" w:rsidRPr="0036038A">
        <w:t>ondition</w:t>
      </w:r>
      <w:r w:rsidR="00A108B2" w:rsidRPr="0036038A">
        <w:t xml:space="preserve"> for a </w:t>
      </w:r>
      <w:r w:rsidR="00110EA6">
        <w:t>n</w:t>
      </w:r>
      <w:r w:rsidR="00CD4F57">
        <w:t xml:space="preserve">eighbourhood </w:t>
      </w:r>
      <w:r w:rsidR="00110EA6">
        <w:t>p</w:t>
      </w:r>
      <w:r w:rsidR="00CD4F57">
        <w:t>lan</w:t>
      </w:r>
      <w:r w:rsidR="002B0246" w:rsidRPr="0036038A">
        <w:t xml:space="preserve">. </w:t>
      </w:r>
      <w:r w:rsidR="00C84481" w:rsidRPr="0036038A">
        <w:t xml:space="preserve">This requires that the making of the </w:t>
      </w:r>
      <w:r w:rsidR="005319AC">
        <w:t>N</w:t>
      </w:r>
      <w:r w:rsidR="00C84481" w:rsidRPr="0036038A">
        <w:t xml:space="preserve">eighbourhood </w:t>
      </w:r>
      <w:r w:rsidR="005319AC">
        <w:t>P</w:t>
      </w:r>
      <w:r w:rsidR="00C84481" w:rsidRPr="0036038A">
        <w:t>lan does not breach the requirements of Chapter 8 of Part 6 of the Conservation of Habitats and Species Regulations 2017</w:t>
      </w:r>
      <w:r w:rsidR="003619F7" w:rsidRPr="0036038A">
        <w:t>.</w:t>
      </w:r>
      <w:r w:rsidR="00C84481" w:rsidRPr="0036038A">
        <w:rPr>
          <w:rStyle w:val="FootnoteReference"/>
        </w:rPr>
        <w:footnoteReference w:id="12"/>
      </w:r>
      <w:r w:rsidR="00C84481" w:rsidRPr="0036038A">
        <w:t xml:space="preserve"> </w:t>
      </w:r>
    </w:p>
    <w:p w14:paraId="4CF86E81" w14:textId="0982DD5F" w:rsidR="002B0246" w:rsidRPr="0036038A" w:rsidRDefault="002B0246" w:rsidP="00075A1D">
      <w:pPr>
        <w:jc w:val="left"/>
      </w:pPr>
    </w:p>
    <w:p w14:paraId="6BF513A3" w14:textId="125332ED" w:rsidR="00BF3DE2" w:rsidRPr="0036038A" w:rsidRDefault="00541343" w:rsidP="00100B71">
      <w:pPr>
        <w:pStyle w:val="Heading3"/>
      </w:pPr>
      <w:bookmarkStart w:id="12" w:name="_Toc242352888"/>
      <w:r w:rsidRPr="0036038A">
        <w:t>Site Visit</w:t>
      </w:r>
      <w:bookmarkEnd w:id="12"/>
    </w:p>
    <w:p w14:paraId="49976E8A" w14:textId="77777777" w:rsidR="00917828" w:rsidRPr="00C328D2" w:rsidRDefault="00917828" w:rsidP="00075A1D">
      <w:pPr>
        <w:jc w:val="left"/>
        <w:rPr>
          <w:iCs/>
        </w:rPr>
      </w:pPr>
    </w:p>
    <w:p w14:paraId="33FF4CED" w14:textId="5188D48E" w:rsidR="00BF3DE2" w:rsidRPr="007576D3" w:rsidRDefault="009641FD" w:rsidP="00681F6E">
      <w:pPr>
        <w:ind w:left="720" w:hanging="720"/>
        <w:jc w:val="left"/>
      </w:pPr>
      <w:r w:rsidRPr="007576D3">
        <w:t>2.</w:t>
      </w:r>
      <w:r w:rsidR="00177BE5">
        <w:t>20</w:t>
      </w:r>
      <w:r w:rsidR="00BF3DE2" w:rsidRPr="007576D3">
        <w:t xml:space="preserve"> </w:t>
      </w:r>
      <w:r w:rsidR="00681F6E" w:rsidRPr="007576D3">
        <w:tab/>
      </w:r>
      <w:r w:rsidR="00BF3DE2" w:rsidRPr="007576D3">
        <w:t xml:space="preserve">I made an unaccompanied site visit to the Neighbourhood Plan Area on </w:t>
      </w:r>
      <w:r w:rsidR="00621C0B">
        <w:t xml:space="preserve">1 September </w:t>
      </w:r>
      <w:r w:rsidR="009554F1">
        <w:t xml:space="preserve">2026 </w:t>
      </w:r>
      <w:r w:rsidR="00BF3DE2" w:rsidRPr="007576D3">
        <w:t xml:space="preserve">to familiarise myself with </w:t>
      </w:r>
      <w:r w:rsidR="00350DD8" w:rsidRPr="007576D3">
        <w:t xml:space="preserve">the </w:t>
      </w:r>
      <w:r w:rsidR="005319AC" w:rsidRPr="007576D3">
        <w:t>P</w:t>
      </w:r>
      <w:r w:rsidR="00423301" w:rsidRPr="007576D3">
        <w:t xml:space="preserve">lan </w:t>
      </w:r>
      <w:r w:rsidR="00F62776">
        <w:t>A</w:t>
      </w:r>
      <w:r w:rsidR="00423301" w:rsidRPr="007576D3">
        <w:t>rea</w:t>
      </w:r>
      <w:r w:rsidR="00350DD8" w:rsidRPr="007576D3">
        <w:t xml:space="preserve"> </w:t>
      </w:r>
      <w:r w:rsidR="00BF3DE2" w:rsidRPr="007576D3">
        <w:t>and visit relevant sites an</w:t>
      </w:r>
      <w:r w:rsidR="001945F9" w:rsidRPr="007576D3">
        <w:t xml:space="preserve">d </w:t>
      </w:r>
      <w:r w:rsidR="00423301" w:rsidRPr="007576D3">
        <w:t>locations</w:t>
      </w:r>
      <w:r w:rsidR="001945F9" w:rsidRPr="007576D3">
        <w:t xml:space="preserve"> referenced in the </w:t>
      </w:r>
      <w:r w:rsidR="00E718D8" w:rsidRPr="007576D3">
        <w:t>P</w:t>
      </w:r>
      <w:r w:rsidR="001945F9" w:rsidRPr="007576D3">
        <w:t xml:space="preserve">lan </w:t>
      </w:r>
      <w:r w:rsidR="00DA0673">
        <w:t xml:space="preserve">Review </w:t>
      </w:r>
      <w:r w:rsidR="001945F9" w:rsidRPr="007576D3">
        <w:t>and evidential documents.</w:t>
      </w:r>
      <w:r w:rsidR="00BF3DE2" w:rsidRPr="007576D3">
        <w:t xml:space="preserve"> </w:t>
      </w:r>
    </w:p>
    <w:p w14:paraId="6A3E7371" w14:textId="77777777" w:rsidR="00917828" w:rsidRPr="00C328D2" w:rsidRDefault="00917828" w:rsidP="00075A1D">
      <w:pPr>
        <w:jc w:val="left"/>
        <w:rPr>
          <w:iCs/>
        </w:rPr>
      </w:pPr>
    </w:p>
    <w:p w14:paraId="42EB39AE" w14:textId="77777777" w:rsidR="00A6062B" w:rsidRPr="0036038A" w:rsidRDefault="00BF3DE2" w:rsidP="00100B71">
      <w:pPr>
        <w:pStyle w:val="Heading3"/>
      </w:pPr>
      <w:bookmarkStart w:id="13" w:name="_Toc242352889"/>
      <w:r w:rsidRPr="0036038A">
        <w:t xml:space="preserve">Written Representations </w:t>
      </w:r>
      <w:r w:rsidR="0087061E" w:rsidRPr="0036038A">
        <w:t xml:space="preserve">with or without </w:t>
      </w:r>
      <w:r w:rsidRPr="0036038A">
        <w:t>Public Hearing</w:t>
      </w:r>
      <w:bookmarkEnd w:id="13"/>
    </w:p>
    <w:p w14:paraId="78E0CD01" w14:textId="77777777" w:rsidR="00A6062B" w:rsidRPr="00C328D2" w:rsidRDefault="00A6062B" w:rsidP="00A6062B">
      <w:pPr>
        <w:jc w:val="left"/>
        <w:rPr>
          <w:iCs/>
        </w:rPr>
      </w:pPr>
    </w:p>
    <w:p w14:paraId="3AFBE382" w14:textId="1EB89F62" w:rsidR="00D4654B" w:rsidRPr="0036038A" w:rsidRDefault="00592948" w:rsidP="00681F6E">
      <w:pPr>
        <w:ind w:left="720" w:hanging="720"/>
        <w:jc w:val="left"/>
        <w:rPr>
          <w:i/>
        </w:rPr>
      </w:pPr>
      <w:r w:rsidRPr="00AF6A19">
        <w:t>2.</w:t>
      </w:r>
      <w:r w:rsidR="00B55200" w:rsidRPr="00AF6A19">
        <w:t>21</w:t>
      </w:r>
      <w:r w:rsidR="00A6062B" w:rsidRPr="00AF6A19">
        <w:t xml:space="preserve"> </w:t>
      </w:r>
      <w:r w:rsidR="00681F6E" w:rsidRPr="00AF6A19">
        <w:tab/>
      </w:r>
      <w:r w:rsidR="00BF3DE2" w:rsidRPr="00AF6A19">
        <w:t xml:space="preserve">This examination has been dealt with by </w:t>
      </w:r>
      <w:r w:rsidR="001945F9" w:rsidRPr="00AF6A19">
        <w:t>written representations</w:t>
      </w:r>
      <w:r w:rsidR="00514DB0" w:rsidRPr="00AF6A19">
        <w:t xml:space="preserve">. </w:t>
      </w:r>
      <w:r w:rsidR="00CB095E" w:rsidRPr="00AF6A19">
        <w:t>At the Regulation 1</w:t>
      </w:r>
      <w:r w:rsidR="00D73B21" w:rsidRPr="00AF6A19">
        <w:t>6</w:t>
      </w:r>
      <w:r w:rsidR="00CB095E" w:rsidRPr="00AF6A19">
        <w:t xml:space="preserve"> stage, </w:t>
      </w:r>
      <w:r w:rsidR="00E65B9C" w:rsidRPr="00AF6A19">
        <w:t>no</w:t>
      </w:r>
      <w:r w:rsidR="00CB095E" w:rsidRPr="00AF6A19">
        <w:t xml:space="preserve"> representor</w:t>
      </w:r>
      <w:r w:rsidR="00E65B9C" w:rsidRPr="00AF6A19">
        <w:t>s</w:t>
      </w:r>
      <w:r w:rsidR="00CB095E" w:rsidRPr="00AF6A19">
        <w:t xml:space="preserve"> </w:t>
      </w:r>
      <w:r w:rsidR="00E65B9C" w:rsidRPr="00AF6A19">
        <w:t>suggested that</w:t>
      </w:r>
      <w:r w:rsidR="00CB095E" w:rsidRPr="00AF6A19">
        <w:t xml:space="preserve"> a hearing</w:t>
      </w:r>
      <w:r w:rsidR="00F17307" w:rsidRPr="00AF6A19">
        <w:t xml:space="preserve"> would be </w:t>
      </w:r>
      <w:r w:rsidR="00D73B21" w:rsidRPr="00AF6A19">
        <w:t>necessary</w:t>
      </w:r>
      <w:r w:rsidR="00CB095E" w:rsidRPr="00AF6A19">
        <w:t>.</w:t>
      </w:r>
      <w:r w:rsidR="00CB095E" w:rsidRPr="004A793C">
        <w:t xml:space="preserve"> </w:t>
      </w:r>
      <w:r w:rsidR="00E65B9C" w:rsidRPr="007576D3">
        <w:t>S</w:t>
      </w:r>
      <w:r w:rsidR="00350DD8" w:rsidRPr="007576D3">
        <w:t>ufficient</w:t>
      </w:r>
      <w:r w:rsidR="00CB095E" w:rsidRPr="007576D3">
        <w:t xml:space="preserve"> written evidence has been provided</w:t>
      </w:r>
      <w:r w:rsidR="00D73B21" w:rsidRPr="007576D3">
        <w:t xml:space="preserve"> which I have supplemented by my site visit</w:t>
      </w:r>
      <w:r w:rsidR="00CB095E" w:rsidRPr="007576D3">
        <w:t xml:space="preserve">. In all </w:t>
      </w:r>
      <w:r w:rsidR="00F17307" w:rsidRPr="007576D3">
        <w:t xml:space="preserve">respects, the </w:t>
      </w:r>
      <w:r w:rsidR="00CB095E" w:rsidRPr="007576D3">
        <w:t>repres</w:t>
      </w:r>
      <w:r w:rsidR="00F17307" w:rsidRPr="007576D3">
        <w:t xml:space="preserve">entations </w:t>
      </w:r>
      <w:r w:rsidR="00F17307" w:rsidRPr="0036038A">
        <w:t>clearly articulate the</w:t>
      </w:r>
      <w:r w:rsidR="00022FDB">
        <w:t>ir submissions</w:t>
      </w:r>
      <w:r w:rsidR="00F17307" w:rsidRPr="0036038A">
        <w:t xml:space="preserve"> to the Plan</w:t>
      </w:r>
      <w:r w:rsidR="00DA0673">
        <w:t xml:space="preserve"> Review</w:t>
      </w:r>
      <w:r w:rsidR="00F17307" w:rsidRPr="0036038A">
        <w:t xml:space="preserve">. </w:t>
      </w:r>
      <w:r w:rsidR="00F60C6B" w:rsidRPr="0036038A">
        <w:t xml:space="preserve">There </w:t>
      </w:r>
      <w:r w:rsidR="00F17307" w:rsidRPr="0036038A">
        <w:t>are</w:t>
      </w:r>
      <w:r w:rsidR="001E4F0E" w:rsidRPr="0036038A">
        <w:t xml:space="preserve"> </w:t>
      </w:r>
      <w:r w:rsidR="00514DB0" w:rsidRPr="0036038A">
        <w:t xml:space="preserve">no exceptional reasons </w:t>
      </w:r>
      <w:r w:rsidR="001E4F0E" w:rsidRPr="0036038A">
        <w:t xml:space="preserve">to justify </w:t>
      </w:r>
      <w:r w:rsidR="00011522" w:rsidRPr="0036038A">
        <w:t>convening</w:t>
      </w:r>
      <w:r w:rsidR="001E4F0E" w:rsidRPr="0036038A">
        <w:t xml:space="preserve"> a public hearing</w:t>
      </w:r>
      <w:r w:rsidR="003637A9" w:rsidRPr="0036038A">
        <w:t>.</w:t>
      </w:r>
      <w:r w:rsidR="00EC7529">
        <w:rPr>
          <w:rStyle w:val="FootnoteReference"/>
        </w:rPr>
        <w:footnoteReference w:id="13"/>
      </w:r>
      <w:r w:rsidR="00011522" w:rsidRPr="0036038A">
        <w:t xml:space="preserve"> </w:t>
      </w:r>
    </w:p>
    <w:p w14:paraId="5DD5C788" w14:textId="77777777" w:rsidR="0038720C" w:rsidRPr="00C328D2" w:rsidRDefault="0038720C" w:rsidP="00075A1D">
      <w:pPr>
        <w:jc w:val="left"/>
        <w:rPr>
          <w:iCs/>
        </w:rPr>
      </w:pPr>
    </w:p>
    <w:p w14:paraId="1AA1570A" w14:textId="77777777" w:rsidR="001F0731" w:rsidRDefault="001F0731">
      <w:pPr>
        <w:spacing w:after="160" w:line="259" w:lineRule="auto"/>
        <w:ind w:left="0" w:firstLine="0"/>
        <w:jc w:val="left"/>
        <w:rPr>
          <w:rFonts w:eastAsiaTheme="majorEastAsia" w:cstheme="majorBidi"/>
          <w:color w:val="002060"/>
          <w:szCs w:val="24"/>
        </w:rPr>
      </w:pPr>
      <w:r>
        <w:br w:type="page"/>
      </w:r>
    </w:p>
    <w:p w14:paraId="10C58F4F" w14:textId="75C82787" w:rsidR="00BF3DE2" w:rsidRPr="0036038A" w:rsidRDefault="00F67B29" w:rsidP="00100B71">
      <w:pPr>
        <w:pStyle w:val="Heading3"/>
      </w:pPr>
      <w:bookmarkStart w:id="14" w:name="_Toc242352890"/>
      <w:r w:rsidRPr="0036038A">
        <w:t xml:space="preserve">Examiner </w:t>
      </w:r>
      <w:r w:rsidR="00BF3DE2" w:rsidRPr="0036038A">
        <w:t>Modifications</w:t>
      </w:r>
      <w:bookmarkEnd w:id="14"/>
    </w:p>
    <w:p w14:paraId="6652C87C" w14:textId="77777777" w:rsidR="0083641B" w:rsidRPr="00C328D2" w:rsidRDefault="0083641B" w:rsidP="00075A1D">
      <w:pPr>
        <w:jc w:val="left"/>
        <w:rPr>
          <w:iCs/>
        </w:rPr>
      </w:pPr>
    </w:p>
    <w:p w14:paraId="0617765C" w14:textId="39132F17" w:rsidR="00BF3DE2" w:rsidRDefault="009641FD" w:rsidP="00681F6E">
      <w:pPr>
        <w:ind w:left="720" w:hanging="720"/>
        <w:jc w:val="left"/>
      </w:pPr>
      <w:r w:rsidRPr="0036038A">
        <w:t>2.</w:t>
      </w:r>
      <w:r w:rsidR="00B55200">
        <w:t>22</w:t>
      </w:r>
      <w:r w:rsidR="00BF3DE2" w:rsidRPr="0036038A">
        <w:t xml:space="preserve"> </w:t>
      </w:r>
      <w:r w:rsidR="00681F6E">
        <w:tab/>
      </w:r>
      <w:bookmarkStart w:id="15" w:name="_Hlk157593462"/>
      <w:r w:rsidR="00BF3DE2" w:rsidRPr="0036038A">
        <w:t xml:space="preserve">Where necessary, </w:t>
      </w:r>
      <w:r w:rsidR="00A42C8A" w:rsidRPr="0036038A">
        <w:t xml:space="preserve">I have </w:t>
      </w:r>
      <w:r w:rsidR="00514DB0" w:rsidRPr="0036038A">
        <w:t>specified</w:t>
      </w:r>
      <w:r w:rsidR="00C052EC">
        <w:t xml:space="preserve"> </w:t>
      </w:r>
      <w:r w:rsidR="00F67B29" w:rsidRPr="0036038A">
        <w:t xml:space="preserve">Examiner </w:t>
      </w:r>
      <w:r w:rsidR="001F1B63" w:rsidRPr="0036038A">
        <w:t>Modification</w:t>
      </w:r>
      <w:r w:rsidR="00C727A0">
        <w:t>s</w:t>
      </w:r>
      <w:r w:rsidR="001F1B63" w:rsidRPr="0036038A">
        <w:t xml:space="preserve"> </w:t>
      </w:r>
      <w:r w:rsidR="00A42C8A" w:rsidRPr="0036038A">
        <w:t>(</w:t>
      </w:r>
      <w:r w:rsidR="00F67B29" w:rsidRPr="0036038A">
        <w:rPr>
          <w:b/>
          <w:bCs/>
        </w:rPr>
        <w:t>E</w:t>
      </w:r>
      <w:r w:rsidR="00A42C8A" w:rsidRPr="0036038A">
        <w:rPr>
          <w:b/>
        </w:rPr>
        <w:t>M</w:t>
      </w:r>
      <w:r w:rsidR="00C727A0">
        <w:rPr>
          <w:b/>
        </w:rPr>
        <w:t>s</w:t>
      </w:r>
      <w:r w:rsidR="00A42C8A" w:rsidRPr="0036038A">
        <w:t xml:space="preserve">) </w:t>
      </w:r>
      <w:bookmarkEnd w:id="15"/>
      <w:r w:rsidR="00A42C8A" w:rsidRPr="0036038A">
        <w:t xml:space="preserve">in this report in order that it meets the Basic Conditions and other legal requirements. For ease of reference, I have </w:t>
      </w:r>
      <w:r w:rsidR="000E33B1">
        <w:t xml:space="preserve">included this </w:t>
      </w:r>
      <w:r w:rsidR="00A42C8A" w:rsidRPr="0036038A">
        <w:t xml:space="preserve">modification separately in </w:t>
      </w:r>
      <w:r w:rsidR="000E33B1">
        <w:t xml:space="preserve">an </w:t>
      </w:r>
      <w:r w:rsidR="00A42C8A" w:rsidRPr="0036038A">
        <w:t>Appendix.</w:t>
      </w:r>
    </w:p>
    <w:p w14:paraId="5D4CCA85" w14:textId="77777777" w:rsidR="00F32A93" w:rsidRDefault="00F32A93" w:rsidP="00C309AC">
      <w:pPr>
        <w:spacing w:line="259" w:lineRule="auto"/>
        <w:ind w:left="0" w:firstLine="0"/>
        <w:jc w:val="left"/>
      </w:pPr>
    </w:p>
    <w:p w14:paraId="39F175A9" w14:textId="77777777" w:rsidR="00B44E2A" w:rsidRDefault="00B44E2A" w:rsidP="00C309AC">
      <w:pPr>
        <w:spacing w:line="259" w:lineRule="auto"/>
        <w:ind w:left="0" w:firstLine="0"/>
        <w:jc w:val="left"/>
      </w:pPr>
    </w:p>
    <w:p w14:paraId="4D2464CA" w14:textId="53A5451B" w:rsidR="00846A98" w:rsidRPr="0036038A" w:rsidRDefault="00846A98" w:rsidP="00100B71">
      <w:pPr>
        <w:pStyle w:val="Heading2"/>
      </w:pPr>
      <w:bookmarkStart w:id="16" w:name="_Toc242352891"/>
      <w:r w:rsidRPr="0036038A">
        <w:t xml:space="preserve">3. </w:t>
      </w:r>
      <w:r w:rsidR="0087495B" w:rsidRPr="0036038A">
        <w:t>Compl</w:t>
      </w:r>
      <w:r w:rsidR="00BA5C4D" w:rsidRPr="0036038A">
        <w:t>iance</w:t>
      </w:r>
      <w:r w:rsidR="0087495B" w:rsidRPr="0036038A">
        <w:t xml:space="preserve"> Matters </w:t>
      </w:r>
      <w:r w:rsidR="00204241" w:rsidRPr="0036038A">
        <w:t>and Human Rights</w:t>
      </w:r>
      <w:bookmarkEnd w:id="16"/>
    </w:p>
    <w:p w14:paraId="083B6A29" w14:textId="03DAEB9C" w:rsidR="00C9510C" w:rsidRPr="0036038A" w:rsidRDefault="00C9510C" w:rsidP="00075A1D">
      <w:pPr>
        <w:ind w:left="0" w:firstLine="0"/>
        <w:jc w:val="left"/>
        <w:rPr>
          <w:i/>
        </w:rPr>
      </w:pPr>
      <w:r w:rsidRPr="0036038A">
        <w:rPr>
          <w:i/>
        </w:rPr>
        <w:t xml:space="preserve"> </w:t>
      </w:r>
    </w:p>
    <w:p w14:paraId="6A645306" w14:textId="53539C8C" w:rsidR="00A73AD5" w:rsidRPr="0036038A" w:rsidRDefault="00374830" w:rsidP="00100B71">
      <w:pPr>
        <w:pStyle w:val="Heading3"/>
      </w:pPr>
      <w:bookmarkStart w:id="17" w:name="_Toc242352892"/>
      <w:r w:rsidRPr="0036038A">
        <w:t>Qualifying Body and Neighbourhood Plan Area</w:t>
      </w:r>
      <w:bookmarkEnd w:id="17"/>
    </w:p>
    <w:p w14:paraId="49A97F33" w14:textId="77777777" w:rsidR="0083641B" w:rsidRPr="00C328D2" w:rsidRDefault="0083641B" w:rsidP="00075A1D">
      <w:pPr>
        <w:jc w:val="left"/>
        <w:rPr>
          <w:iCs/>
        </w:rPr>
      </w:pPr>
    </w:p>
    <w:p w14:paraId="25D20CDC" w14:textId="0F9ED9AC" w:rsidR="00374830" w:rsidRPr="00334A6E" w:rsidRDefault="00A73AD5" w:rsidP="00472579">
      <w:pPr>
        <w:ind w:left="720" w:hanging="720"/>
        <w:jc w:val="left"/>
      </w:pPr>
      <w:r w:rsidRPr="0036038A">
        <w:t xml:space="preserve">3.1 </w:t>
      </w:r>
      <w:r w:rsidR="007A2A38" w:rsidRPr="0036038A">
        <w:tab/>
      </w:r>
      <w:r w:rsidR="00C53C30" w:rsidRPr="0036038A">
        <w:t xml:space="preserve">The </w:t>
      </w:r>
      <w:r w:rsidR="008322D4">
        <w:t xml:space="preserve">Bridport Area </w:t>
      </w:r>
      <w:r w:rsidR="00A81974">
        <w:t>N</w:t>
      </w:r>
      <w:r w:rsidR="00E65B9C" w:rsidRPr="00E65B9C">
        <w:t xml:space="preserve">eighbourhood Plan </w:t>
      </w:r>
      <w:r w:rsidR="008322D4">
        <w:t xml:space="preserve">First </w:t>
      </w:r>
      <w:r w:rsidR="006B26F6">
        <w:t xml:space="preserve">Review </w:t>
      </w:r>
      <w:r w:rsidR="008F2AEB">
        <w:t>(</w:t>
      </w:r>
      <w:r w:rsidR="00E65B9C" w:rsidRPr="00E65B9C">
        <w:t>20</w:t>
      </w:r>
      <w:r w:rsidR="008322D4">
        <w:t>20</w:t>
      </w:r>
      <w:r w:rsidR="00242EF3">
        <w:t xml:space="preserve"> – </w:t>
      </w:r>
      <w:r w:rsidR="00E65B9C" w:rsidRPr="00E65B9C">
        <w:t>203</w:t>
      </w:r>
      <w:r w:rsidR="008322D4">
        <w:t>6</w:t>
      </w:r>
      <w:r w:rsidR="008F2AEB">
        <w:t xml:space="preserve">) </w:t>
      </w:r>
      <w:r w:rsidR="00C9510C" w:rsidRPr="0036038A">
        <w:t xml:space="preserve">has been prepared and submitted for examination by </w:t>
      </w:r>
      <w:r w:rsidR="008F2AEB">
        <w:t>B</w:t>
      </w:r>
      <w:r w:rsidR="008322D4">
        <w:t>TC</w:t>
      </w:r>
      <w:r w:rsidR="00F87680">
        <w:t>,</w:t>
      </w:r>
      <w:r w:rsidR="0083572D" w:rsidRPr="0036038A">
        <w:t xml:space="preserve"> </w:t>
      </w:r>
      <w:r w:rsidR="00C53C30" w:rsidRPr="0036038A">
        <w:t xml:space="preserve">which is </w:t>
      </w:r>
      <w:r w:rsidR="00C9510C" w:rsidRPr="0036038A">
        <w:t>a qualifying body</w:t>
      </w:r>
      <w:r w:rsidR="0083572D" w:rsidRPr="0036038A">
        <w:t xml:space="preserve"> </w:t>
      </w:r>
      <w:r w:rsidR="006F410B" w:rsidRPr="0036038A">
        <w:t>f</w:t>
      </w:r>
      <w:r w:rsidR="00C9510C" w:rsidRPr="0036038A">
        <w:t xml:space="preserve">or an area that </w:t>
      </w:r>
      <w:r w:rsidR="00C53C30" w:rsidRPr="0036038A">
        <w:t>was</w:t>
      </w:r>
      <w:r w:rsidR="00C9510C" w:rsidRPr="0036038A">
        <w:t xml:space="preserve"> designated by </w:t>
      </w:r>
      <w:r w:rsidR="00672FAF" w:rsidRPr="00334A6E">
        <w:t xml:space="preserve">the former </w:t>
      </w:r>
      <w:r w:rsidR="003B7E1C">
        <w:t xml:space="preserve">West Dorset District Council </w:t>
      </w:r>
      <w:r w:rsidR="007D05C6">
        <w:t xml:space="preserve">(WDDC) </w:t>
      </w:r>
      <w:r w:rsidR="00E65B9C" w:rsidRPr="00334A6E">
        <w:t xml:space="preserve">in </w:t>
      </w:r>
      <w:r w:rsidR="007D05C6">
        <w:t xml:space="preserve">May </w:t>
      </w:r>
      <w:r w:rsidR="004439EC" w:rsidRPr="00334A6E">
        <w:t>201</w:t>
      </w:r>
      <w:r w:rsidR="007D05C6">
        <w:t>4</w:t>
      </w:r>
      <w:r w:rsidR="007122F0" w:rsidRPr="00334A6E">
        <w:t xml:space="preserve">. </w:t>
      </w:r>
      <w:r w:rsidR="007D05C6">
        <w:t xml:space="preserve">WDDC </w:t>
      </w:r>
      <w:r w:rsidR="000D7B6B" w:rsidRPr="00334A6E">
        <w:t xml:space="preserve">was replaced by </w:t>
      </w:r>
      <w:r w:rsidR="00AA42A6" w:rsidRPr="00334A6E">
        <w:t>D</w:t>
      </w:r>
      <w:r w:rsidR="002F060E" w:rsidRPr="00334A6E">
        <w:t xml:space="preserve">C </w:t>
      </w:r>
      <w:r w:rsidR="00AA42A6" w:rsidRPr="00334A6E">
        <w:t>on 1 April 2019 which carries over the statutory designation.</w:t>
      </w:r>
      <w:r w:rsidR="00CC3E07" w:rsidRPr="00CC3E07">
        <w:t xml:space="preserve"> Following the adoption of the Bridport Area Neighbourhood Plan 2020-2036 in May 2020</w:t>
      </w:r>
      <w:r w:rsidR="001F0731">
        <w:t>,</w:t>
      </w:r>
      <w:r w:rsidR="00CC3E07" w:rsidRPr="00CC3E07">
        <w:t xml:space="preserve"> DC instigated a review of local community governance. As a result of the review, the civil parishes of Allington, Bothenhampton &amp; Walditch and Bradpole </w:t>
      </w:r>
      <w:r w:rsidR="00BF2B5B">
        <w:t xml:space="preserve">were </w:t>
      </w:r>
      <w:r w:rsidR="00CC3E07" w:rsidRPr="00CC3E07">
        <w:t>subsumed into either Bridport Town or Symondsbury Parish</w:t>
      </w:r>
      <w:r w:rsidR="001F0731">
        <w:t>.</w:t>
      </w:r>
      <w:r w:rsidR="003F6D7C">
        <w:rPr>
          <w:rStyle w:val="FootnoteReference"/>
        </w:rPr>
        <w:footnoteReference w:id="14"/>
      </w:r>
      <w:r w:rsidR="00CC3E07" w:rsidRPr="00CC3E07">
        <w:t xml:space="preserve"> </w:t>
      </w:r>
      <w:r w:rsidR="008C081D">
        <w:t xml:space="preserve">The revised Neighbourhood Plan Area </w:t>
      </w:r>
      <w:r w:rsidR="00C43841">
        <w:t>was approved by DC in Ma</w:t>
      </w:r>
      <w:r w:rsidR="0041168F">
        <w:t>r</w:t>
      </w:r>
      <w:r w:rsidR="00C43841">
        <w:t xml:space="preserve">ch 2025. </w:t>
      </w:r>
      <w:r w:rsidR="006D00E0">
        <w:t>T</w:t>
      </w:r>
      <w:r w:rsidR="003F6D7C">
        <w:t xml:space="preserve">he </w:t>
      </w:r>
      <w:r w:rsidR="00C81580">
        <w:t xml:space="preserve">boundary of the Review Plan </w:t>
      </w:r>
      <w:r w:rsidR="003B26D7">
        <w:t>A</w:t>
      </w:r>
      <w:r w:rsidR="00C81580">
        <w:t xml:space="preserve">rea remains the same </w:t>
      </w:r>
      <w:r w:rsidR="00D35C0C">
        <w:t>as that of the made Plan</w:t>
      </w:r>
      <w:r w:rsidR="004F400F">
        <w:t xml:space="preserve">, other than the inclusion of a </w:t>
      </w:r>
      <w:r w:rsidR="002F371A">
        <w:t xml:space="preserve">very </w:t>
      </w:r>
      <w:r w:rsidR="004F400F">
        <w:t>small area of land at Dottery along the northern boundary</w:t>
      </w:r>
      <w:r w:rsidR="00D35C0C">
        <w:t xml:space="preserve">. </w:t>
      </w:r>
      <w:r w:rsidR="00AA42A6" w:rsidRPr="00334A6E">
        <w:t xml:space="preserve">  </w:t>
      </w:r>
      <w:r w:rsidR="00C53C30" w:rsidRPr="00334A6E">
        <w:t xml:space="preserve"> </w:t>
      </w:r>
    </w:p>
    <w:p w14:paraId="3F94225F" w14:textId="77777777" w:rsidR="0083641B" w:rsidRPr="00674BFE" w:rsidRDefault="0083641B" w:rsidP="00075A1D">
      <w:pPr>
        <w:jc w:val="left"/>
        <w:rPr>
          <w:color w:val="EE0000"/>
        </w:rPr>
      </w:pPr>
    </w:p>
    <w:p w14:paraId="126609C3" w14:textId="67F8EF50" w:rsidR="008F345F" w:rsidRDefault="00374830" w:rsidP="00E03480">
      <w:pPr>
        <w:ind w:left="720" w:hanging="720"/>
        <w:jc w:val="left"/>
      </w:pPr>
      <w:r w:rsidRPr="0036038A">
        <w:t xml:space="preserve">3.2 </w:t>
      </w:r>
      <w:r w:rsidR="007A2A38" w:rsidRPr="0036038A">
        <w:tab/>
      </w:r>
      <w:r w:rsidRPr="0036038A">
        <w:t xml:space="preserve">It is the only </w:t>
      </w:r>
      <w:r w:rsidR="00B25036">
        <w:t>N</w:t>
      </w:r>
      <w:r w:rsidRPr="0036038A">
        <w:t xml:space="preserve">eighbourhood </w:t>
      </w:r>
      <w:r w:rsidR="00B25036">
        <w:t>P</w:t>
      </w:r>
      <w:r w:rsidRPr="0036038A">
        <w:t xml:space="preserve">lan for </w:t>
      </w:r>
      <w:r w:rsidR="00565B27">
        <w:t>the area</w:t>
      </w:r>
      <w:r w:rsidRPr="0036038A">
        <w:t xml:space="preserve"> and does not relate to land outside the designated </w:t>
      </w:r>
      <w:r w:rsidR="00590331" w:rsidRPr="0036038A">
        <w:t>N</w:t>
      </w:r>
      <w:r w:rsidRPr="0036038A">
        <w:t xml:space="preserve">eighbourhood </w:t>
      </w:r>
      <w:r w:rsidR="00590331" w:rsidRPr="0036038A">
        <w:t>Plan A</w:t>
      </w:r>
      <w:r w:rsidRPr="0036038A">
        <w:t>rea.</w:t>
      </w:r>
      <w:r w:rsidR="000577D8" w:rsidRPr="0036038A">
        <w:t xml:space="preserve"> </w:t>
      </w:r>
    </w:p>
    <w:p w14:paraId="2F113748" w14:textId="77777777" w:rsidR="00793D89" w:rsidRPr="0036038A" w:rsidRDefault="00793D89" w:rsidP="00E03480">
      <w:pPr>
        <w:ind w:left="720" w:hanging="720"/>
        <w:jc w:val="left"/>
      </w:pPr>
    </w:p>
    <w:p w14:paraId="7DD38395" w14:textId="6E20897F" w:rsidR="00735E60" w:rsidRPr="0036038A" w:rsidRDefault="00735E60" w:rsidP="00100B71">
      <w:pPr>
        <w:pStyle w:val="Heading3"/>
      </w:pPr>
      <w:bookmarkStart w:id="18" w:name="_Toc242352893"/>
      <w:r w:rsidRPr="0036038A">
        <w:t>Plan Period</w:t>
      </w:r>
      <w:bookmarkEnd w:id="18"/>
      <w:r w:rsidRPr="0036038A">
        <w:t xml:space="preserve"> </w:t>
      </w:r>
    </w:p>
    <w:p w14:paraId="1D9E0EE3" w14:textId="77777777" w:rsidR="0083641B" w:rsidRPr="00C328D2" w:rsidRDefault="0083641B" w:rsidP="00075A1D">
      <w:pPr>
        <w:jc w:val="left"/>
        <w:rPr>
          <w:iCs/>
        </w:rPr>
      </w:pPr>
    </w:p>
    <w:p w14:paraId="4D664352" w14:textId="58648148" w:rsidR="00876515" w:rsidRDefault="00735E60" w:rsidP="00F32A93">
      <w:pPr>
        <w:ind w:left="720" w:hanging="720"/>
        <w:jc w:val="left"/>
      </w:pPr>
      <w:r w:rsidRPr="0036038A">
        <w:t xml:space="preserve">3.3 </w:t>
      </w:r>
      <w:r w:rsidR="007A2A38" w:rsidRPr="0036038A">
        <w:tab/>
      </w:r>
      <w:r w:rsidRPr="0036038A">
        <w:t xml:space="preserve">The </w:t>
      </w:r>
      <w:r w:rsidR="00592C4E">
        <w:t xml:space="preserve">Plan </w:t>
      </w:r>
      <w:r w:rsidR="00665340">
        <w:t xml:space="preserve">Review </w:t>
      </w:r>
      <w:r w:rsidR="00592C4E">
        <w:t>c</w:t>
      </w:r>
      <w:r w:rsidR="00670B9A" w:rsidRPr="0036038A">
        <w:t>learly specifies</w:t>
      </w:r>
      <w:r w:rsidRPr="0036038A">
        <w:t xml:space="preserve"> the period to which it is to take effect, which is from 20</w:t>
      </w:r>
      <w:r w:rsidR="00D35C0C">
        <w:t>20</w:t>
      </w:r>
      <w:r w:rsidR="0083572D" w:rsidRPr="0036038A">
        <w:t xml:space="preserve"> </w:t>
      </w:r>
      <w:r w:rsidRPr="0036038A">
        <w:t>to 20</w:t>
      </w:r>
      <w:r w:rsidR="003637A9" w:rsidRPr="0036038A">
        <w:t>3</w:t>
      </w:r>
      <w:r w:rsidR="00D35C0C">
        <w:t>6</w:t>
      </w:r>
      <w:r w:rsidR="00565B27">
        <w:t xml:space="preserve"> and is unaltered from the ex</w:t>
      </w:r>
      <w:r w:rsidR="00C93451">
        <w:t xml:space="preserve">isting made </w:t>
      </w:r>
      <w:r w:rsidR="00670B9A">
        <w:t>P</w:t>
      </w:r>
      <w:r w:rsidR="00565B27">
        <w:t>lan.</w:t>
      </w:r>
      <w:r w:rsidRPr="0036038A">
        <w:t xml:space="preserve"> </w:t>
      </w:r>
    </w:p>
    <w:p w14:paraId="73609DA6" w14:textId="77777777" w:rsidR="003F1529" w:rsidRPr="0036038A" w:rsidRDefault="003F1529" w:rsidP="00F32A93">
      <w:pPr>
        <w:ind w:left="720" w:hanging="720"/>
        <w:jc w:val="left"/>
      </w:pPr>
    </w:p>
    <w:p w14:paraId="22795C42" w14:textId="79EA1082" w:rsidR="00374830" w:rsidRPr="0036038A" w:rsidRDefault="00374830" w:rsidP="00100B71">
      <w:pPr>
        <w:pStyle w:val="Heading3"/>
      </w:pPr>
      <w:bookmarkStart w:id="19" w:name="_Toc242352894"/>
      <w:r w:rsidRPr="0036038A">
        <w:t xml:space="preserve">Neighbourhood Plan </w:t>
      </w:r>
      <w:r w:rsidR="00735E60" w:rsidRPr="0036038A">
        <w:t>Pr</w:t>
      </w:r>
      <w:r w:rsidRPr="0036038A">
        <w:t xml:space="preserve">eparation and </w:t>
      </w:r>
      <w:r w:rsidR="00735E60" w:rsidRPr="0036038A">
        <w:t>C</w:t>
      </w:r>
      <w:r w:rsidRPr="0036038A">
        <w:t>onsultation</w:t>
      </w:r>
      <w:bookmarkEnd w:id="19"/>
    </w:p>
    <w:p w14:paraId="2388509A" w14:textId="77777777" w:rsidR="00AD5038" w:rsidRPr="00C328D2" w:rsidRDefault="00AD5038" w:rsidP="00075A1D">
      <w:pPr>
        <w:jc w:val="left"/>
        <w:rPr>
          <w:iCs/>
        </w:rPr>
      </w:pPr>
    </w:p>
    <w:p w14:paraId="2F3B83DB" w14:textId="4F58700E" w:rsidR="005934C6" w:rsidRPr="00A80B27" w:rsidRDefault="00735E60" w:rsidP="00472579">
      <w:pPr>
        <w:tabs>
          <w:tab w:val="left" w:pos="567"/>
        </w:tabs>
        <w:autoSpaceDE w:val="0"/>
        <w:autoSpaceDN w:val="0"/>
        <w:adjustRightInd w:val="0"/>
        <w:ind w:left="720" w:hanging="720"/>
        <w:jc w:val="left"/>
      </w:pPr>
      <w:r w:rsidRPr="0036038A">
        <w:t xml:space="preserve">3.4 </w:t>
      </w:r>
      <w:r w:rsidR="007A2A38" w:rsidRPr="0036038A">
        <w:tab/>
      </w:r>
      <w:r w:rsidR="00472579">
        <w:tab/>
      </w:r>
      <w:r w:rsidR="00892540" w:rsidRPr="00A80B27">
        <w:t xml:space="preserve">Details of </w:t>
      </w:r>
      <w:r w:rsidR="00C93451" w:rsidRPr="00A80B27">
        <w:t xml:space="preserve">the </w:t>
      </w:r>
      <w:r w:rsidR="000D45F2" w:rsidRPr="00A80B27">
        <w:t>P</w:t>
      </w:r>
      <w:r w:rsidR="00892540" w:rsidRPr="00A80B27">
        <w:t xml:space="preserve">lan </w:t>
      </w:r>
      <w:r w:rsidR="00592C4E">
        <w:t xml:space="preserve">Review </w:t>
      </w:r>
      <w:r w:rsidR="00892540" w:rsidRPr="00A80B27">
        <w:t>preparation</w:t>
      </w:r>
      <w:r w:rsidR="00C5449E" w:rsidRPr="00A80B27">
        <w:t xml:space="preserve">, events, activities </w:t>
      </w:r>
      <w:r w:rsidR="00892540" w:rsidRPr="00A80B27">
        <w:t xml:space="preserve">and consultation are set out in the </w:t>
      </w:r>
      <w:r w:rsidR="00B038E9">
        <w:t>compre</w:t>
      </w:r>
      <w:r w:rsidR="00505DA0">
        <w:t xml:space="preserve">hensive </w:t>
      </w:r>
      <w:r w:rsidR="0077115E">
        <w:t>B</w:t>
      </w:r>
      <w:r w:rsidR="00985D35">
        <w:t xml:space="preserve">TC </w:t>
      </w:r>
      <w:r w:rsidR="00892540" w:rsidRPr="00A80B27">
        <w:t xml:space="preserve">Consultation </w:t>
      </w:r>
      <w:r w:rsidR="00EC7451">
        <w:t xml:space="preserve">Statement </w:t>
      </w:r>
      <w:r w:rsidR="00553D07" w:rsidRPr="00A80B27">
        <w:t>(C</w:t>
      </w:r>
      <w:r w:rsidR="00EC7451">
        <w:t>S</w:t>
      </w:r>
      <w:r w:rsidR="00553D07" w:rsidRPr="00A80B27">
        <w:t>)</w:t>
      </w:r>
      <w:r w:rsidR="000D45F2" w:rsidRPr="00A80B27">
        <w:t>,</w:t>
      </w:r>
      <w:r w:rsidR="00892540" w:rsidRPr="00A80B27">
        <w:t xml:space="preserve"> </w:t>
      </w:r>
      <w:r w:rsidR="00E65B9C" w:rsidRPr="00A80B27">
        <w:t xml:space="preserve">as submitted to </w:t>
      </w:r>
      <w:r w:rsidR="00553D07" w:rsidRPr="00A80B27">
        <w:t>DC</w:t>
      </w:r>
      <w:r w:rsidR="00892540" w:rsidRPr="00A80B27">
        <w:t xml:space="preserve">.  </w:t>
      </w:r>
    </w:p>
    <w:p w14:paraId="7B71DC0D" w14:textId="5A13D376" w:rsidR="00032F0C" w:rsidRPr="00A80B27" w:rsidRDefault="00032F0C" w:rsidP="007A2A38">
      <w:pPr>
        <w:tabs>
          <w:tab w:val="left" w:pos="567"/>
        </w:tabs>
        <w:autoSpaceDE w:val="0"/>
        <w:autoSpaceDN w:val="0"/>
        <w:adjustRightInd w:val="0"/>
        <w:ind w:left="567" w:hanging="567"/>
        <w:jc w:val="left"/>
      </w:pPr>
    </w:p>
    <w:p w14:paraId="45A42FB5" w14:textId="4C59654E" w:rsidR="00032F0C" w:rsidRPr="00505180" w:rsidRDefault="00472579" w:rsidP="00472579">
      <w:pPr>
        <w:tabs>
          <w:tab w:val="left" w:pos="567"/>
        </w:tabs>
        <w:autoSpaceDE w:val="0"/>
        <w:autoSpaceDN w:val="0"/>
        <w:adjustRightInd w:val="0"/>
        <w:ind w:left="720" w:hanging="720"/>
        <w:jc w:val="left"/>
      </w:pPr>
      <w:r w:rsidRPr="00A80B27">
        <w:t>3.5</w:t>
      </w:r>
      <w:r w:rsidRPr="00A80B27">
        <w:tab/>
      </w:r>
      <w:r w:rsidRPr="00505180">
        <w:tab/>
      </w:r>
      <w:r w:rsidR="00032F0C" w:rsidRPr="00505180">
        <w:t xml:space="preserve">Regulation 14 consultation took place between </w:t>
      </w:r>
      <w:r w:rsidR="008565FC" w:rsidRPr="00505180">
        <w:t xml:space="preserve">18 October </w:t>
      </w:r>
      <w:r w:rsidR="00310408" w:rsidRPr="00505180">
        <w:t>202</w:t>
      </w:r>
      <w:r w:rsidR="008565FC" w:rsidRPr="00505180">
        <w:t>5</w:t>
      </w:r>
      <w:r w:rsidR="00310408" w:rsidRPr="00505180">
        <w:t xml:space="preserve"> </w:t>
      </w:r>
      <w:r w:rsidR="000C14B7" w:rsidRPr="00505180">
        <w:t xml:space="preserve">and </w:t>
      </w:r>
      <w:r w:rsidR="008565FC" w:rsidRPr="00505180">
        <w:t>30 December 2</w:t>
      </w:r>
      <w:r w:rsidR="00310408" w:rsidRPr="00505180">
        <w:t>02</w:t>
      </w:r>
      <w:r w:rsidR="008565FC" w:rsidRPr="00505180">
        <w:t>5</w:t>
      </w:r>
      <w:r w:rsidR="000C14B7" w:rsidRPr="00505180">
        <w:t xml:space="preserve">. </w:t>
      </w:r>
      <w:r w:rsidR="00DC7DF0" w:rsidRPr="00505180">
        <w:t xml:space="preserve">The </w:t>
      </w:r>
      <w:r w:rsidR="00DF5B25" w:rsidRPr="00505180">
        <w:t>CS (page 3) lists the numerous ways in which people were consulted</w:t>
      </w:r>
      <w:r w:rsidR="002753E6" w:rsidRPr="00505180">
        <w:t xml:space="preserve"> and the consultation events held </w:t>
      </w:r>
      <w:r w:rsidR="004F0504" w:rsidRPr="00505180">
        <w:t>(page 5)</w:t>
      </w:r>
      <w:r w:rsidR="002753E6" w:rsidRPr="00505180">
        <w:t xml:space="preserve">. </w:t>
      </w:r>
      <w:r w:rsidR="00EC0766" w:rsidRPr="00505180">
        <w:t>117 consultation respon</w:t>
      </w:r>
      <w:r w:rsidR="008D4FC1" w:rsidRPr="00505180">
        <w:t>s</w:t>
      </w:r>
      <w:r w:rsidR="00EC0766" w:rsidRPr="00505180">
        <w:t xml:space="preserve">es were received. </w:t>
      </w:r>
      <w:r w:rsidR="00026F15" w:rsidRPr="00505180">
        <w:t xml:space="preserve">The main issues and concerns raised </w:t>
      </w:r>
      <w:r w:rsidR="003B4EFF" w:rsidRPr="00505180">
        <w:t xml:space="preserve">by residents and statutory consultees </w:t>
      </w:r>
      <w:r w:rsidR="008D4FC1" w:rsidRPr="00505180">
        <w:t xml:space="preserve">are summarised on pages </w:t>
      </w:r>
      <w:r w:rsidR="00512B72" w:rsidRPr="00505180">
        <w:t>6 – 22, with</w:t>
      </w:r>
      <w:r w:rsidR="001A14E9" w:rsidRPr="00505180">
        <w:t xml:space="preserve"> agreed actions by the N</w:t>
      </w:r>
      <w:r w:rsidR="00087254" w:rsidRPr="00505180">
        <w:t xml:space="preserve">eighbourhood Plan </w:t>
      </w:r>
      <w:r w:rsidR="001A14E9" w:rsidRPr="00505180">
        <w:t xml:space="preserve">Steering Group </w:t>
      </w:r>
      <w:r w:rsidR="00087254" w:rsidRPr="00505180">
        <w:t xml:space="preserve">noted on pages </w:t>
      </w:r>
      <w:r w:rsidR="00C22BFE" w:rsidRPr="00505180">
        <w:t xml:space="preserve">23 and 24. </w:t>
      </w:r>
      <w:r w:rsidR="001A14E9" w:rsidRPr="00505180">
        <w:t xml:space="preserve"> </w:t>
      </w:r>
      <w:r w:rsidR="00C22BFE" w:rsidRPr="00505180">
        <w:t xml:space="preserve">The consultation response from DC </w:t>
      </w:r>
      <w:r w:rsidR="00F36AB8" w:rsidRPr="00505180">
        <w:t xml:space="preserve">and actions to be taken are </w:t>
      </w:r>
      <w:r w:rsidR="00C22BFE" w:rsidRPr="00505180">
        <w:t xml:space="preserve">summarised separately </w:t>
      </w:r>
      <w:r w:rsidR="008F1B67" w:rsidRPr="00505180">
        <w:t xml:space="preserve">on pages 24 – 31. </w:t>
      </w:r>
      <w:r w:rsidR="007706B7" w:rsidRPr="00505180">
        <w:t xml:space="preserve"> </w:t>
      </w:r>
      <w:r w:rsidR="003E1486" w:rsidRPr="00505180">
        <w:t xml:space="preserve"> </w:t>
      </w:r>
    </w:p>
    <w:p w14:paraId="6EDBED76" w14:textId="0631C6BA" w:rsidR="00032F0C" w:rsidRPr="00505180" w:rsidRDefault="00032F0C" w:rsidP="007A2A38">
      <w:pPr>
        <w:tabs>
          <w:tab w:val="left" w:pos="567"/>
        </w:tabs>
        <w:autoSpaceDE w:val="0"/>
        <w:autoSpaceDN w:val="0"/>
        <w:adjustRightInd w:val="0"/>
        <w:ind w:left="567" w:hanging="567"/>
        <w:jc w:val="left"/>
      </w:pPr>
    </w:p>
    <w:p w14:paraId="3EA16E9D" w14:textId="1D35ABC9" w:rsidR="00032F0C" w:rsidRPr="00A80B27" w:rsidRDefault="00472579" w:rsidP="00472579">
      <w:pPr>
        <w:tabs>
          <w:tab w:val="left" w:pos="567"/>
        </w:tabs>
        <w:autoSpaceDE w:val="0"/>
        <w:autoSpaceDN w:val="0"/>
        <w:adjustRightInd w:val="0"/>
        <w:ind w:left="720" w:hanging="720"/>
        <w:jc w:val="left"/>
      </w:pPr>
      <w:r w:rsidRPr="00A80B27">
        <w:t>3.6</w:t>
      </w:r>
      <w:r w:rsidRPr="00A80B27">
        <w:tab/>
      </w:r>
      <w:r w:rsidRPr="00A80B27">
        <w:tab/>
      </w:r>
      <w:r w:rsidR="00DD6CB8">
        <w:t xml:space="preserve">After the submission of the </w:t>
      </w:r>
      <w:r w:rsidR="00592C4E">
        <w:t xml:space="preserve">Plan </w:t>
      </w:r>
      <w:r w:rsidR="00DD6CB8">
        <w:t xml:space="preserve">Review </w:t>
      </w:r>
      <w:r w:rsidR="00014189">
        <w:t>t</w:t>
      </w:r>
      <w:r w:rsidR="00DD6CB8">
        <w:t xml:space="preserve">o DC </w:t>
      </w:r>
      <w:r w:rsidR="00014189">
        <w:t xml:space="preserve">on </w:t>
      </w:r>
      <w:r w:rsidR="00774EDF">
        <w:t xml:space="preserve">28 April 2026, </w:t>
      </w:r>
      <w:r w:rsidR="00032F0C" w:rsidRPr="00A80B27">
        <w:t>the Regulation 16 stage</w:t>
      </w:r>
      <w:r w:rsidR="00C84AB0">
        <w:t xml:space="preserve"> was held</w:t>
      </w:r>
      <w:r w:rsidR="00032F0C" w:rsidRPr="00A80B27">
        <w:t xml:space="preserve"> </w:t>
      </w:r>
      <w:r w:rsidR="00970E41" w:rsidRPr="00A80B27">
        <w:t xml:space="preserve">between </w:t>
      </w:r>
      <w:r w:rsidR="00A26BBC">
        <w:t>1</w:t>
      </w:r>
      <w:r w:rsidR="009C3727" w:rsidRPr="00A80B27">
        <w:t xml:space="preserve"> </w:t>
      </w:r>
      <w:r w:rsidR="007A1863" w:rsidRPr="00A80B27">
        <w:t xml:space="preserve">June </w:t>
      </w:r>
      <w:r w:rsidR="00DC7CE0" w:rsidRPr="00A80B27">
        <w:t>202</w:t>
      </w:r>
      <w:r w:rsidR="007A1863" w:rsidRPr="00A80B27">
        <w:t>6</w:t>
      </w:r>
      <w:r w:rsidR="00A22750" w:rsidRPr="00A80B27">
        <w:t xml:space="preserve"> and </w:t>
      </w:r>
      <w:r w:rsidR="00A26BBC">
        <w:t>13</w:t>
      </w:r>
      <w:r w:rsidR="007A1863" w:rsidRPr="00A80B27">
        <w:t xml:space="preserve"> July </w:t>
      </w:r>
      <w:r w:rsidR="00794E02" w:rsidRPr="00A80B27">
        <w:t>2</w:t>
      </w:r>
      <w:r w:rsidR="00590D18" w:rsidRPr="00A80B27">
        <w:t>02</w:t>
      </w:r>
      <w:r w:rsidR="00B66905" w:rsidRPr="00A80B27">
        <w:t>6</w:t>
      </w:r>
      <w:r w:rsidR="00C84AB0">
        <w:t xml:space="preserve">. </w:t>
      </w:r>
      <w:r w:rsidR="005362E2">
        <w:t xml:space="preserve">Twelve </w:t>
      </w:r>
      <w:r w:rsidR="00032F0C" w:rsidRPr="00A80B27">
        <w:t>representations were received</w:t>
      </w:r>
      <w:r w:rsidR="00E270AD" w:rsidRPr="00A80B27">
        <w:t>, including one from DC</w:t>
      </w:r>
      <w:r w:rsidR="00505180">
        <w:t xml:space="preserve">. </w:t>
      </w:r>
    </w:p>
    <w:p w14:paraId="10C4791D" w14:textId="77777777" w:rsidR="00E84AC9" w:rsidRPr="00A80B27" w:rsidRDefault="00E84AC9" w:rsidP="00472579">
      <w:pPr>
        <w:tabs>
          <w:tab w:val="left" w:pos="567"/>
        </w:tabs>
        <w:autoSpaceDE w:val="0"/>
        <w:autoSpaceDN w:val="0"/>
        <w:adjustRightInd w:val="0"/>
        <w:ind w:left="720" w:hanging="720"/>
        <w:jc w:val="left"/>
      </w:pPr>
    </w:p>
    <w:p w14:paraId="595021E2" w14:textId="5AE19290" w:rsidR="00AD5038" w:rsidRDefault="00472579" w:rsidP="00042AA7">
      <w:pPr>
        <w:tabs>
          <w:tab w:val="left" w:pos="567"/>
        </w:tabs>
        <w:autoSpaceDE w:val="0"/>
        <w:autoSpaceDN w:val="0"/>
        <w:adjustRightInd w:val="0"/>
        <w:ind w:left="720" w:hanging="720"/>
        <w:jc w:val="left"/>
      </w:pPr>
      <w:r w:rsidRPr="00A80B27">
        <w:t>3.</w:t>
      </w:r>
      <w:r w:rsidR="00A80B27" w:rsidRPr="00A80B27">
        <w:t>7</w:t>
      </w:r>
      <w:r w:rsidRPr="00A80B27">
        <w:tab/>
      </w:r>
      <w:r w:rsidRPr="00A80B27">
        <w:tab/>
      </w:r>
      <w:r w:rsidR="00032F0C" w:rsidRPr="00A80B27">
        <w:t>I confirm that the legal requirements have been met by the consultation process</w:t>
      </w:r>
      <w:r w:rsidR="00970E41" w:rsidRPr="00A80B27">
        <w:t xml:space="preserve">. In addition, there has been regard to the advice in </w:t>
      </w:r>
      <w:r w:rsidR="00F87680" w:rsidRPr="00A80B27">
        <w:t xml:space="preserve">the </w:t>
      </w:r>
      <w:r w:rsidR="00970E41" w:rsidRPr="00A80B27">
        <w:t>PPG on plan preparation</w:t>
      </w:r>
      <w:r w:rsidR="00F87680" w:rsidRPr="00A80B27">
        <w:t xml:space="preserve"> and engagement</w:t>
      </w:r>
      <w:r w:rsidR="00970E41" w:rsidRPr="00A80B27">
        <w:t>.</w:t>
      </w:r>
    </w:p>
    <w:p w14:paraId="209BB332" w14:textId="77777777" w:rsidR="001F0731" w:rsidRPr="00A80B27" w:rsidRDefault="001F0731" w:rsidP="00042AA7">
      <w:pPr>
        <w:tabs>
          <w:tab w:val="left" w:pos="567"/>
        </w:tabs>
        <w:autoSpaceDE w:val="0"/>
        <w:autoSpaceDN w:val="0"/>
        <w:adjustRightInd w:val="0"/>
        <w:ind w:left="720" w:hanging="720"/>
        <w:jc w:val="left"/>
      </w:pPr>
    </w:p>
    <w:p w14:paraId="5AB1545C" w14:textId="5817D8C0" w:rsidR="00A73AD5" w:rsidRPr="0036038A" w:rsidRDefault="00374830" w:rsidP="00100B71">
      <w:pPr>
        <w:pStyle w:val="Heading3"/>
      </w:pPr>
      <w:bookmarkStart w:id="20" w:name="_Toc242352895"/>
      <w:r w:rsidRPr="0036038A">
        <w:t>Development and Use of Land</w:t>
      </w:r>
      <w:bookmarkEnd w:id="20"/>
      <w:r w:rsidRPr="0036038A">
        <w:t xml:space="preserve"> </w:t>
      </w:r>
    </w:p>
    <w:p w14:paraId="4FF63806" w14:textId="77777777" w:rsidR="0083641B" w:rsidRPr="00C328D2" w:rsidRDefault="0083641B" w:rsidP="00075A1D">
      <w:pPr>
        <w:tabs>
          <w:tab w:val="left" w:pos="567"/>
        </w:tabs>
        <w:autoSpaceDE w:val="0"/>
        <w:autoSpaceDN w:val="0"/>
        <w:adjustRightInd w:val="0"/>
        <w:ind w:left="426" w:hanging="426"/>
        <w:jc w:val="left"/>
        <w:rPr>
          <w:iCs/>
        </w:rPr>
      </w:pPr>
    </w:p>
    <w:p w14:paraId="5610CD29" w14:textId="3571833E" w:rsidR="00E84AC9" w:rsidRDefault="00A73AD5" w:rsidP="00E84AC9">
      <w:pPr>
        <w:ind w:left="720" w:hanging="720"/>
        <w:jc w:val="left"/>
      </w:pPr>
      <w:r w:rsidRPr="0036038A">
        <w:t>3.</w:t>
      </w:r>
      <w:r w:rsidR="00A80B27">
        <w:t>8</w:t>
      </w:r>
      <w:r w:rsidR="000D7758" w:rsidRPr="0036038A">
        <w:t xml:space="preserve"> </w:t>
      </w:r>
      <w:r w:rsidR="007A2A38" w:rsidRPr="0036038A">
        <w:tab/>
      </w:r>
      <w:r w:rsidR="00E718D8" w:rsidRPr="0036038A">
        <w:t xml:space="preserve">The </w:t>
      </w:r>
      <w:r w:rsidR="006B087C">
        <w:t xml:space="preserve">Plan </w:t>
      </w:r>
      <w:r w:rsidR="00177759">
        <w:t xml:space="preserve">Review </w:t>
      </w:r>
      <w:r w:rsidR="00C9510C" w:rsidRPr="0036038A">
        <w:t xml:space="preserve">sets out policies in relation to the development and use of land </w:t>
      </w:r>
      <w:r w:rsidR="00C53C30" w:rsidRPr="0036038A">
        <w:t xml:space="preserve">in accordance with </w:t>
      </w:r>
      <w:r w:rsidR="003637A9" w:rsidRPr="0036038A">
        <w:t xml:space="preserve">Section </w:t>
      </w:r>
      <w:r w:rsidR="00A04A57" w:rsidRPr="0036038A">
        <w:t xml:space="preserve">38A of the </w:t>
      </w:r>
      <w:r w:rsidR="00060C6F" w:rsidRPr="0036038A">
        <w:t>2004 Act</w:t>
      </w:r>
      <w:r w:rsidR="00E84AC9">
        <w:t xml:space="preserve"> and does not exceed the appropriate scope of a neighbourhood plan</w:t>
      </w:r>
      <w:r w:rsidR="00E84AC9" w:rsidRPr="00363D31">
        <w:rPr>
          <w:color w:val="1F4E79" w:themeColor="accent1" w:themeShade="80"/>
        </w:rPr>
        <w:t>.</w:t>
      </w:r>
      <w:r w:rsidR="00E84AC9">
        <w:rPr>
          <w:rStyle w:val="FootnoteReference"/>
        </w:rPr>
        <w:footnoteReference w:id="15"/>
      </w:r>
      <w:r w:rsidR="00E84AC9">
        <w:t xml:space="preserve"> </w:t>
      </w:r>
    </w:p>
    <w:p w14:paraId="6A4BDCD2" w14:textId="5D9B830C" w:rsidR="0007104F" w:rsidRPr="008111B7" w:rsidRDefault="0007104F" w:rsidP="008111B7">
      <w:pPr>
        <w:ind w:left="720" w:hanging="720"/>
        <w:jc w:val="left"/>
      </w:pPr>
    </w:p>
    <w:p w14:paraId="36938BBA" w14:textId="5DE4A034" w:rsidR="00DC7B2F" w:rsidRPr="0036038A" w:rsidRDefault="00DC7B2F" w:rsidP="00100B71">
      <w:pPr>
        <w:pStyle w:val="Heading3"/>
      </w:pPr>
      <w:bookmarkStart w:id="21" w:name="_Toc242352896"/>
      <w:r w:rsidRPr="0036038A">
        <w:t>Excluded Development</w:t>
      </w:r>
      <w:bookmarkEnd w:id="21"/>
    </w:p>
    <w:p w14:paraId="50AC7ABD" w14:textId="77777777" w:rsidR="0083641B" w:rsidRPr="00C328D2" w:rsidRDefault="0083641B" w:rsidP="00075A1D">
      <w:pPr>
        <w:jc w:val="left"/>
        <w:rPr>
          <w:iCs/>
        </w:rPr>
      </w:pPr>
    </w:p>
    <w:p w14:paraId="55641E69" w14:textId="576A12D3" w:rsidR="00A73AD5" w:rsidRPr="0036038A" w:rsidRDefault="00DC7B2F" w:rsidP="00472579">
      <w:pPr>
        <w:ind w:left="720" w:hanging="720"/>
        <w:jc w:val="left"/>
      </w:pPr>
      <w:r w:rsidRPr="0036038A">
        <w:t>3.</w:t>
      </w:r>
      <w:r w:rsidR="00A80B27">
        <w:t>9</w:t>
      </w:r>
      <w:r w:rsidRPr="0036038A">
        <w:t xml:space="preserve"> </w:t>
      </w:r>
      <w:r w:rsidR="007A2A38" w:rsidRPr="0036038A">
        <w:tab/>
      </w:r>
      <w:r w:rsidR="0083572D" w:rsidRPr="0036038A">
        <w:t xml:space="preserve">The </w:t>
      </w:r>
      <w:r w:rsidR="006B087C">
        <w:t xml:space="preserve">Plan </w:t>
      </w:r>
      <w:r w:rsidR="00177759">
        <w:t xml:space="preserve">Review </w:t>
      </w:r>
      <w:r w:rsidR="0083572D" w:rsidRPr="0036038A">
        <w:t>does not</w:t>
      </w:r>
      <w:r w:rsidR="00C9510C" w:rsidRPr="0036038A">
        <w:t xml:space="preserve"> include provisions and policies fo</w:t>
      </w:r>
      <w:r w:rsidR="00A04A57" w:rsidRPr="0036038A">
        <w:t xml:space="preserve">r </w:t>
      </w:r>
      <w:r w:rsidR="00167D78" w:rsidRPr="0036038A">
        <w:t>“</w:t>
      </w:r>
      <w:r w:rsidR="00A04A57" w:rsidRPr="0036038A">
        <w:t>excluded development</w:t>
      </w:r>
      <w:r w:rsidR="00167D78" w:rsidRPr="0036038A">
        <w:t>”</w:t>
      </w:r>
      <w:r w:rsidR="00A04A57" w:rsidRPr="0036038A">
        <w:t>.</w:t>
      </w:r>
      <w:r w:rsidR="00EC7529">
        <w:rPr>
          <w:rStyle w:val="FootnoteReference"/>
        </w:rPr>
        <w:footnoteReference w:id="16"/>
      </w:r>
    </w:p>
    <w:p w14:paraId="125BABB2" w14:textId="77777777" w:rsidR="003A68AB" w:rsidRPr="00C328D2" w:rsidRDefault="003A68AB" w:rsidP="003A68AB">
      <w:pPr>
        <w:jc w:val="left"/>
        <w:rPr>
          <w:iCs/>
        </w:rPr>
      </w:pPr>
    </w:p>
    <w:p w14:paraId="61D68BF3" w14:textId="60ECDE77" w:rsidR="003A68AB" w:rsidRDefault="003A68AB" w:rsidP="003A68AB">
      <w:pPr>
        <w:pStyle w:val="Heading3"/>
        <w:rPr>
          <w:lang w:val="en"/>
        </w:rPr>
      </w:pPr>
      <w:bookmarkStart w:id="22" w:name="_Toc242352897"/>
      <w:r w:rsidRPr="003A44BB">
        <w:rPr>
          <w:lang w:val="en"/>
        </w:rPr>
        <w:t>Local Nature Recovery Strategy</w:t>
      </w:r>
      <w:r w:rsidR="006E32B0">
        <w:rPr>
          <w:lang w:val="en"/>
        </w:rPr>
        <w:t xml:space="preserve"> (LNRS)</w:t>
      </w:r>
      <w:bookmarkEnd w:id="22"/>
    </w:p>
    <w:p w14:paraId="7EC3E3A2" w14:textId="77777777" w:rsidR="003A68AB" w:rsidRPr="003A44BB" w:rsidRDefault="003A68AB" w:rsidP="003A68AB">
      <w:pPr>
        <w:rPr>
          <w:lang w:val="en"/>
        </w:rPr>
      </w:pPr>
    </w:p>
    <w:p w14:paraId="2D3170F2" w14:textId="48D7B679" w:rsidR="00F01CB4" w:rsidRPr="00D1778F" w:rsidRDefault="003A68AB" w:rsidP="003A68AB">
      <w:pPr>
        <w:ind w:left="720" w:hanging="720"/>
        <w:jc w:val="left"/>
        <w:rPr>
          <w:iCs/>
          <w:lang w:val="en"/>
        </w:rPr>
      </w:pPr>
      <w:r w:rsidRPr="003A44BB">
        <w:rPr>
          <w:iCs/>
          <w:lang w:val="en"/>
        </w:rPr>
        <w:t>3.</w:t>
      </w:r>
      <w:r>
        <w:rPr>
          <w:iCs/>
          <w:lang w:val="en"/>
        </w:rPr>
        <w:t>1</w:t>
      </w:r>
      <w:r w:rsidR="00A80B27">
        <w:rPr>
          <w:iCs/>
          <w:lang w:val="en"/>
        </w:rPr>
        <w:t>0</w:t>
      </w:r>
      <w:r w:rsidRPr="003A44BB">
        <w:rPr>
          <w:iCs/>
          <w:lang w:val="en"/>
        </w:rPr>
        <w:tab/>
      </w:r>
      <w:r w:rsidR="003F5B88" w:rsidRPr="00D1778F">
        <w:rPr>
          <w:iCs/>
          <w:lang w:val="en"/>
        </w:rPr>
        <w:t xml:space="preserve">The Dorset LNRS 2025 was adopted during the preparation of the Plan Review and </w:t>
      </w:r>
      <w:r w:rsidR="003F5B88" w:rsidRPr="00D1778F">
        <w:rPr>
          <w:iCs/>
        </w:rPr>
        <w:t>it was not possible to take account of the LNRS in the preparation of the Regulation 14 version of the Plan</w:t>
      </w:r>
      <w:r w:rsidR="009A59CC" w:rsidRPr="00D1778F">
        <w:rPr>
          <w:iCs/>
        </w:rPr>
        <w:t xml:space="preserve">. </w:t>
      </w:r>
      <w:r w:rsidR="003849D8" w:rsidRPr="00D1778F">
        <w:rPr>
          <w:iCs/>
        </w:rPr>
        <w:t xml:space="preserve">Both DC and </w:t>
      </w:r>
      <w:r w:rsidR="00C17BF2" w:rsidRPr="00D1778F">
        <w:rPr>
          <w:iCs/>
        </w:rPr>
        <w:t xml:space="preserve">BTC agree that the </w:t>
      </w:r>
      <w:r w:rsidR="00D10E26" w:rsidRPr="00D1778F">
        <w:rPr>
          <w:iCs/>
        </w:rPr>
        <w:t xml:space="preserve">Plan Review should more clearly reflect the </w:t>
      </w:r>
      <w:r w:rsidR="003422A8" w:rsidRPr="00D1778F">
        <w:rPr>
          <w:iCs/>
        </w:rPr>
        <w:t>LNRS. To that end, having can</w:t>
      </w:r>
      <w:r w:rsidR="005A1F10" w:rsidRPr="00D1778F">
        <w:rPr>
          <w:iCs/>
        </w:rPr>
        <w:t>vassed a possible amendment to Policy L1, DC suggested an alter</w:t>
      </w:r>
      <w:r w:rsidR="00643CC4" w:rsidRPr="00D1778F">
        <w:rPr>
          <w:iCs/>
        </w:rPr>
        <w:t>native which I shall use to modify Policy L5</w:t>
      </w:r>
      <w:r w:rsidR="00F9112A" w:rsidRPr="00D1778F">
        <w:rPr>
          <w:iCs/>
        </w:rPr>
        <w:t xml:space="preserve"> and which I shall deal with in the relevant section below.</w:t>
      </w:r>
      <w:r w:rsidR="00B44E2A">
        <w:rPr>
          <w:rStyle w:val="FootnoteReference"/>
          <w:iCs/>
        </w:rPr>
        <w:footnoteReference w:id="17"/>
      </w:r>
      <w:r w:rsidR="00FD0F50">
        <w:rPr>
          <w:iCs/>
        </w:rPr>
        <w:t xml:space="preserve"> </w:t>
      </w:r>
      <w:r w:rsidR="00D367CB" w:rsidRPr="00D1778F">
        <w:rPr>
          <w:iCs/>
        </w:rPr>
        <w:t xml:space="preserve">I shall also make appropriate amendments to the supporting text as suggested by DC. </w:t>
      </w:r>
      <w:r w:rsidR="00152E5B" w:rsidRPr="00D1778F">
        <w:rPr>
          <w:iCs/>
        </w:rPr>
        <w:t xml:space="preserve">Subject </w:t>
      </w:r>
      <w:r w:rsidR="00152E5B" w:rsidRPr="00D1778F">
        <w:rPr>
          <w:iCs/>
          <w:lang w:val="en"/>
        </w:rPr>
        <w:t xml:space="preserve">to those inclusions, I consider that BTC has discharged the legal requirements as thoroughly as it could reasonably do so. </w:t>
      </w:r>
      <w:r w:rsidR="00152E5B" w:rsidRPr="00D1778F">
        <w:rPr>
          <w:b/>
          <w:bCs/>
          <w:iCs/>
          <w:lang w:val="en"/>
        </w:rPr>
        <w:t>(EM1)</w:t>
      </w:r>
    </w:p>
    <w:p w14:paraId="015769FB" w14:textId="77777777" w:rsidR="003A68AB" w:rsidRPr="003A44BB" w:rsidRDefault="003A68AB" w:rsidP="003A68AB">
      <w:pPr>
        <w:pStyle w:val="Heading3"/>
        <w:rPr>
          <w:lang w:val="en"/>
        </w:rPr>
      </w:pPr>
    </w:p>
    <w:p w14:paraId="11897331" w14:textId="77777777" w:rsidR="003A68AB" w:rsidRPr="003A44BB" w:rsidRDefault="003A68AB" w:rsidP="003A68AB">
      <w:pPr>
        <w:pStyle w:val="Heading3"/>
        <w:rPr>
          <w:lang w:val="en"/>
        </w:rPr>
      </w:pPr>
      <w:bookmarkStart w:id="23" w:name="_Toc242352898"/>
      <w:r w:rsidRPr="00007E40">
        <w:rPr>
          <w:lang w:val="en"/>
        </w:rPr>
        <w:t>Climate Change</w:t>
      </w:r>
      <w:bookmarkEnd w:id="23"/>
    </w:p>
    <w:p w14:paraId="6114CA55" w14:textId="77777777" w:rsidR="003A68AB" w:rsidRPr="00C328D2" w:rsidRDefault="003A68AB" w:rsidP="003A68AB">
      <w:pPr>
        <w:jc w:val="left"/>
        <w:rPr>
          <w:iCs/>
          <w:lang w:val="en"/>
        </w:rPr>
      </w:pPr>
    </w:p>
    <w:p w14:paraId="75A318AC" w14:textId="0C193264" w:rsidR="003A68AB" w:rsidRPr="00BE4D10" w:rsidRDefault="003A68AB" w:rsidP="00745B82">
      <w:pPr>
        <w:ind w:left="720" w:hanging="720"/>
        <w:jc w:val="left"/>
        <w:rPr>
          <w:iCs/>
        </w:rPr>
      </w:pPr>
      <w:r>
        <w:rPr>
          <w:iCs/>
          <w:lang w:val="en"/>
        </w:rPr>
        <w:t>3.</w:t>
      </w:r>
      <w:r w:rsidR="008C0489">
        <w:rPr>
          <w:iCs/>
          <w:lang w:val="en"/>
        </w:rPr>
        <w:t>1</w:t>
      </w:r>
      <w:r w:rsidR="0022203F">
        <w:rPr>
          <w:iCs/>
          <w:lang w:val="en"/>
        </w:rPr>
        <w:t>1</w:t>
      </w:r>
      <w:r w:rsidR="00D959E4">
        <w:rPr>
          <w:iCs/>
          <w:lang w:val="en"/>
        </w:rPr>
        <w:tab/>
      </w:r>
      <w:r w:rsidR="00745B82" w:rsidRPr="00745B82">
        <w:rPr>
          <w:iCs/>
        </w:rPr>
        <w:t xml:space="preserve">DC consider that the </w:t>
      </w:r>
      <w:r w:rsidR="003D3BCB">
        <w:rPr>
          <w:iCs/>
        </w:rPr>
        <w:t>Plan Rev</w:t>
      </w:r>
      <w:r w:rsidR="006125D0">
        <w:rPr>
          <w:iCs/>
        </w:rPr>
        <w:t xml:space="preserve">iew </w:t>
      </w:r>
      <w:r w:rsidR="00745B82" w:rsidRPr="00745B82">
        <w:rPr>
          <w:iCs/>
        </w:rPr>
        <w:t>contains a range of policies that are consistent with the NPPF objective of supporting the transition to a low-carbon future and helping communities adapt to the impacts of climate change. While the Climate Change</w:t>
      </w:r>
      <w:r w:rsidR="00745B82">
        <w:rPr>
          <w:iCs/>
        </w:rPr>
        <w:t xml:space="preserve"> </w:t>
      </w:r>
      <w:r w:rsidR="00745B82" w:rsidRPr="00745B82">
        <w:rPr>
          <w:iCs/>
        </w:rPr>
        <w:t>chapter is principally focused on carbon reduction and mitigation, Policy D9 and the landscape</w:t>
      </w:r>
      <w:r w:rsidR="00745B82">
        <w:rPr>
          <w:iCs/>
        </w:rPr>
        <w:t xml:space="preserve"> </w:t>
      </w:r>
      <w:r w:rsidR="00745B82" w:rsidRPr="00745B82">
        <w:rPr>
          <w:iCs/>
        </w:rPr>
        <w:t>and biodiversity policies provide additional support for climate change adaptation through measures</w:t>
      </w:r>
      <w:r w:rsidR="00745B82">
        <w:rPr>
          <w:iCs/>
        </w:rPr>
        <w:t xml:space="preserve"> </w:t>
      </w:r>
      <w:r w:rsidR="00745B82" w:rsidRPr="00745B82">
        <w:rPr>
          <w:iCs/>
        </w:rPr>
        <w:t>relating to water management, sustainable drainage, green infrastructure, habitat</w:t>
      </w:r>
      <w:r w:rsidR="00745B82">
        <w:rPr>
          <w:iCs/>
        </w:rPr>
        <w:t xml:space="preserve"> </w:t>
      </w:r>
      <w:r w:rsidR="00745B82" w:rsidRPr="00745B82">
        <w:rPr>
          <w:iCs/>
        </w:rPr>
        <w:t>enhancement and resilient building design.</w:t>
      </w:r>
      <w:r w:rsidRPr="00BE4D10">
        <w:rPr>
          <w:iCs/>
        </w:rPr>
        <w:t xml:space="preserve"> </w:t>
      </w:r>
      <w:r w:rsidR="006125D0" w:rsidRPr="00BE4D10">
        <w:rPr>
          <w:iCs/>
          <w:lang w:val="en"/>
        </w:rPr>
        <w:t>I am also satisfied that the Plan Review</w:t>
      </w:r>
      <w:r w:rsidR="001F0731">
        <w:rPr>
          <w:iCs/>
          <w:lang w:val="en"/>
        </w:rPr>
        <w:t>,</w:t>
      </w:r>
      <w:r w:rsidR="006125D0" w:rsidRPr="00BE4D10">
        <w:rPr>
          <w:iCs/>
          <w:lang w:val="en"/>
        </w:rPr>
        <w:t xml:space="preserve"> as described in the B</w:t>
      </w:r>
      <w:r w:rsidR="0041168F">
        <w:rPr>
          <w:iCs/>
          <w:lang w:val="en"/>
        </w:rPr>
        <w:t xml:space="preserve">asic </w:t>
      </w:r>
      <w:r w:rsidR="006125D0" w:rsidRPr="00BE4D10">
        <w:rPr>
          <w:iCs/>
          <w:lang w:val="en"/>
        </w:rPr>
        <w:t>C</w:t>
      </w:r>
      <w:r w:rsidR="0041168F">
        <w:rPr>
          <w:iCs/>
          <w:lang w:val="en"/>
        </w:rPr>
        <w:t xml:space="preserve">onditions </w:t>
      </w:r>
      <w:r w:rsidR="006125D0" w:rsidRPr="00BE4D10">
        <w:rPr>
          <w:iCs/>
          <w:lang w:val="en"/>
        </w:rPr>
        <w:t>S</w:t>
      </w:r>
      <w:r w:rsidR="0041168F">
        <w:rPr>
          <w:iCs/>
          <w:lang w:val="en"/>
        </w:rPr>
        <w:t>tatement</w:t>
      </w:r>
      <w:r w:rsidR="006125D0" w:rsidRPr="00BE4D10">
        <w:rPr>
          <w:iCs/>
          <w:lang w:val="en"/>
        </w:rPr>
        <w:t xml:space="preserve"> (page 4)</w:t>
      </w:r>
      <w:r w:rsidR="001F0731">
        <w:rPr>
          <w:iCs/>
          <w:lang w:val="en"/>
        </w:rPr>
        <w:t>,</w:t>
      </w:r>
      <w:r w:rsidR="006125D0" w:rsidRPr="00BE4D10">
        <w:rPr>
          <w:iCs/>
          <w:lang w:val="en"/>
        </w:rPr>
        <w:t xml:space="preserve"> is designed to secure the development and use of land in the </w:t>
      </w:r>
      <w:r w:rsidR="003B26D7">
        <w:rPr>
          <w:iCs/>
          <w:lang w:val="en"/>
        </w:rPr>
        <w:t>N</w:t>
      </w:r>
      <w:r w:rsidR="006125D0" w:rsidRPr="00BE4D10">
        <w:rPr>
          <w:iCs/>
          <w:lang w:val="en"/>
        </w:rPr>
        <w:t xml:space="preserve">eighbourhood </w:t>
      </w:r>
      <w:r w:rsidR="003B26D7">
        <w:rPr>
          <w:iCs/>
          <w:lang w:val="en"/>
        </w:rPr>
        <w:t>P</w:t>
      </w:r>
      <w:r w:rsidR="006125D0" w:rsidRPr="00BE4D10">
        <w:rPr>
          <w:iCs/>
          <w:lang w:val="en"/>
        </w:rPr>
        <w:t xml:space="preserve">lan </w:t>
      </w:r>
      <w:r w:rsidR="003B26D7">
        <w:rPr>
          <w:iCs/>
          <w:lang w:val="en"/>
        </w:rPr>
        <w:t>A</w:t>
      </w:r>
      <w:r w:rsidR="006125D0" w:rsidRPr="00BE4D10">
        <w:rPr>
          <w:iCs/>
          <w:lang w:val="en"/>
        </w:rPr>
        <w:t xml:space="preserve">rea </w:t>
      </w:r>
      <w:r w:rsidR="00042AA7">
        <w:rPr>
          <w:iCs/>
          <w:lang w:val="en"/>
        </w:rPr>
        <w:t xml:space="preserve">and that it </w:t>
      </w:r>
      <w:r w:rsidR="006125D0" w:rsidRPr="00BE4D10">
        <w:rPr>
          <w:iCs/>
          <w:lang w:val="en"/>
        </w:rPr>
        <w:t>contribute</w:t>
      </w:r>
      <w:r w:rsidR="008854D1">
        <w:rPr>
          <w:iCs/>
          <w:lang w:val="en"/>
        </w:rPr>
        <w:t>s</w:t>
      </w:r>
      <w:r w:rsidR="006125D0" w:rsidRPr="00BE4D10">
        <w:rPr>
          <w:iCs/>
          <w:lang w:val="en"/>
        </w:rPr>
        <w:t xml:space="preserve"> to the mitigation of, and </w:t>
      </w:r>
      <w:r w:rsidR="006125D0" w:rsidRPr="00BE4D10">
        <w:rPr>
          <w:iCs/>
        </w:rPr>
        <w:t>adaptation to, climate change.</w:t>
      </w:r>
      <w:r w:rsidR="006125D0">
        <w:rPr>
          <w:iCs/>
        </w:rPr>
        <w:t xml:space="preserve"> </w:t>
      </w:r>
    </w:p>
    <w:p w14:paraId="0CF67553" w14:textId="77777777" w:rsidR="003A68AB" w:rsidRPr="00702C34" w:rsidRDefault="003A68AB" w:rsidP="003A68AB">
      <w:pPr>
        <w:ind w:left="567" w:hanging="567"/>
        <w:jc w:val="left"/>
        <w:rPr>
          <w:iCs/>
          <w:color w:val="EE0000"/>
        </w:rPr>
      </w:pPr>
    </w:p>
    <w:p w14:paraId="7CEF72B0" w14:textId="15692B76" w:rsidR="00A73AD5" w:rsidRPr="0036038A" w:rsidRDefault="00FA0583" w:rsidP="00100B71">
      <w:pPr>
        <w:pStyle w:val="Heading3"/>
      </w:pPr>
      <w:bookmarkStart w:id="24" w:name="_Toc242352899"/>
      <w:r w:rsidRPr="0036038A">
        <w:t>Human Rights</w:t>
      </w:r>
      <w:bookmarkEnd w:id="24"/>
    </w:p>
    <w:p w14:paraId="3FBCA45D" w14:textId="77777777" w:rsidR="0083641B" w:rsidRPr="00C328D2" w:rsidRDefault="0083641B" w:rsidP="00075A1D">
      <w:pPr>
        <w:jc w:val="left"/>
        <w:rPr>
          <w:iCs/>
        </w:rPr>
      </w:pPr>
    </w:p>
    <w:p w14:paraId="01962980" w14:textId="77B2C7D5" w:rsidR="00441043" w:rsidRPr="008A76CD" w:rsidRDefault="00A108B2" w:rsidP="00441043">
      <w:pPr>
        <w:ind w:left="720" w:hanging="720"/>
        <w:jc w:val="left"/>
        <w:rPr>
          <w:b/>
          <w:color w:val="EE0000"/>
        </w:rPr>
      </w:pPr>
      <w:r w:rsidRPr="0036038A">
        <w:t>3.</w:t>
      </w:r>
      <w:r w:rsidR="00472579">
        <w:t>1</w:t>
      </w:r>
      <w:r w:rsidR="0022203F">
        <w:t>2</w:t>
      </w:r>
      <w:r w:rsidRPr="0036038A">
        <w:t xml:space="preserve"> </w:t>
      </w:r>
      <w:r w:rsidR="007A2A38" w:rsidRPr="0036038A">
        <w:tab/>
      </w:r>
      <w:r w:rsidR="00B94620" w:rsidRPr="0072520C">
        <w:t xml:space="preserve">I have to consider </w:t>
      </w:r>
      <w:r w:rsidR="00894D78" w:rsidRPr="0072520C">
        <w:t xml:space="preserve">whether the Plan Review </w:t>
      </w:r>
      <w:r w:rsidR="00B549A3" w:rsidRPr="0072520C">
        <w:t xml:space="preserve">has regard to and is compatible with the fundamental rights and freedoms guaranteed under the European Convention on Human Rights. </w:t>
      </w:r>
      <w:r w:rsidR="003252E2" w:rsidRPr="0072520C">
        <w:t>BTC has confirmed that the Plan Review complies with the requirements of the Human Rights Act 1998</w:t>
      </w:r>
      <w:r w:rsidR="001F0731">
        <w:t>.</w:t>
      </w:r>
      <w:r w:rsidR="003252E2" w:rsidRPr="0072520C">
        <w:rPr>
          <w:rStyle w:val="FootnoteReference"/>
        </w:rPr>
        <w:footnoteReference w:id="18"/>
      </w:r>
      <w:r w:rsidR="003252E2" w:rsidRPr="0072520C">
        <w:t xml:space="preserve"> </w:t>
      </w:r>
      <w:r w:rsidR="00BF1336" w:rsidRPr="0072520C">
        <w:t>I consider that a</w:t>
      </w:r>
      <w:r w:rsidR="00B549A3" w:rsidRPr="0072520C">
        <w:t xml:space="preserve">ll reasonable attempts were made to ensure that all residents of the </w:t>
      </w:r>
      <w:r w:rsidR="005F43C9" w:rsidRPr="0072520C">
        <w:t xml:space="preserve">Neighbourhood Plan </w:t>
      </w:r>
      <w:r w:rsidR="003B26D7">
        <w:t>A</w:t>
      </w:r>
      <w:r w:rsidR="005F43C9" w:rsidRPr="0072520C">
        <w:t>rea</w:t>
      </w:r>
      <w:r w:rsidR="00B549A3" w:rsidRPr="0072520C">
        <w:t xml:space="preserve">, including those living outside </w:t>
      </w:r>
      <w:r w:rsidR="005F43C9" w:rsidRPr="0072520C">
        <w:t xml:space="preserve">it </w:t>
      </w:r>
      <w:r w:rsidR="00B549A3" w:rsidRPr="0072520C">
        <w:t xml:space="preserve">with local interests, and all relevant stakeholders, were given the opportunity to contribute to and comment upon the </w:t>
      </w:r>
      <w:r w:rsidR="00F62776" w:rsidRPr="0072520C">
        <w:t>Plan Review</w:t>
      </w:r>
      <w:r w:rsidR="00B549A3" w:rsidRPr="0072520C">
        <w:t>.</w:t>
      </w:r>
      <w:r w:rsidR="00C26616" w:rsidRPr="0072520C">
        <w:t xml:space="preserve"> </w:t>
      </w:r>
      <w:r w:rsidR="00441043" w:rsidRPr="0072520C">
        <w:t xml:space="preserve">I have considered this matter independently and I am satisfied that the policies will not have a discriminatory impact on any particular group of individuals. </w:t>
      </w:r>
    </w:p>
    <w:p w14:paraId="500BBEEB" w14:textId="77777777" w:rsidR="00C309AC" w:rsidRDefault="00C309AC" w:rsidP="00075A1D">
      <w:pPr>
        <w:jc w:val="left"/>
      </w:pPr>
    </w:p>
    <w:p w14:paraId="524689FD" w14:textId="77777777" w:rsidR="00042AA7" w:rsidRDefault="00042AA7" w:rsidP="00075A1D">
      <w:pPr>
        <w:jc w:val="left"/>
      </w:pPr>
    </w:p>
    <w:p w14:paraId="3F4EA771" w14:textId="2EA915F0" w:rsidR="001365AC" w:rsidRPr="0036038A" w:rsidRDefault="00846A98" w:rsidP="00100B71">
      <w:pPr>
        <w:pStyle w:val="Heading2"/>
      </w:pPr>
      <w:bookmarkStart w:id="25" w:name="_Toc242352900"/>
      <w:r w:rsidRPr="0036038A">
        <w:t>4</w:t>
      </w:r>
      <w:r w:rsidR="00152550" w:rsidRPr="0036038A">
        <w:t xml:space="preserve">. </w:t>
      </w:r>
      <w:r w:rsidR="007A2A38" w:rsidRPr="0036038A">
        <w:t xml:space="preserve">Assessment of the </w:t>
      </w:r>
      <w:r w:rsidR="00514D35" w:rsidRPr="0036038A">
        <w:t>Basic Conditions</w:t>
      </w:r>
      <w:bookmarkEnd w:id="25"/>
      <w:r w:rsidR="00514D35" w:rsidRPr="0036038A">
        <w:t xml:space="preserve"> </w:t>
      </w:r>
    </w:p>
    <w:p w14:paraId="01B6032B" w14:textId="77777777" w:rsidR="00917828" w:rsidRPr="00C328D2" w:rsidRDefault="00917828" w:rsidP="00075A1D">
      <w:pPr>
        <w:jc w:val="left"/>
        <w:rPr>
          <w:iCs/>
        </w:rPr>
      </w:pPr>
    </w:p>
    <w:p w14:paraId="477A6E1F" w14:textId="270DCA45" w:rsidR="001365AC" w:rsidRPr="0036038A" w:rsidRDefault="00F84569" w:rsidP="00100B71">
      <w:pPr>
        <w:pStyle w:val="Heading3"/>
      </w:pPr>
      <w:bookmarkStart w:id="26" w:name="_Toc242352901"/>
      <w:r>
        <w:t xml:space="preserve">Assimilated </w:t>
      </w:r>
      <w:r w:rsidR="001365AC" w:rsidRPr="0036038A">
        <w:t>Obligations</w:t>
      </w:r>
      <w:bookmarkEnd w:id="26"/>
    </w:p>
    <w:p w14:paraId="75C180E8" w14:textId="77777777" w:rsidR="00917828" w:rsidRPr="00AC564D" w:rsidRDefault="00917828" w:rsidP="00075A1D">
      <w:pPr>
        <w:jc w:val="left"/>
        <w:rPr>
          <w:i/>
        </w:rPr>
      </w:pPr>
    </w:p>
    <w:p w14:paraId="0E0366C9" w14:textId="2293BB45" w:rsidR="007A53F8" w:rsidRPr="00AC564D" w:rsidRDefault="00BE6BDD" w:rsidP="00E520A0">
      <w:pPr>
        <w:ind w:left="720" w:hanging="720"/>
        <w:jc w:val="left"/>
        <w:rPr>
          <w:szCs w:val="22"/>
        </w:rPr>
      </w:pPr>
      <w:r w:rsidRPr="00AC564D">
        <w:t xml:space="preserve">4.1 </w:t>
      </w:r>
      <w:r w:rsidR="00AC564D" w:rsidRPr="00AC564D">
        <w:tab/>
      </w:r>
      <w:r w:rsidR="00B7283D" w:rsidRPr="00AC564D">
        <w:rPr>
          <w:szCs w:val="22"/>
        </w:rPr>
        <w:t xml:space="preserve">The </w:t>
      </w:r>
      <w:r w:rsidR="00261D21" w:rsidRPr="00AC564D">
        <w:rPr>
          <w:szCs w:val="22"/>
        </w:rPr>
        <w:t xml:space="preserve">Bridport Area </w:t>
      </w:r>
      <w:r w:rsidR="00591988" w:rsidRPr="00AC564D">
        <w:rPr>
          <w:szCs w:val="22"/>
        </w:rPr>
        <w:t>Ne</w:t>
      </w:r>
      <w:r w:rsidR="00B7283D" w:rsidRPr="00AC564D">
        <w:rPr>
          <w:szCs w:val="22"/>
        </w:rPr>
        <w:t xml:space="preserve">ighbourhood Plan Review was </w:t>
      </w:r>
      <w:r w:rsidR="002B0ABF" w:rsidRPr="00AC564D">
        <w:rPr>
          <w:szCs w:val="22"/>
        </w:rPr>
        <w:t xml:space="preserve">the subject of </w:t>
      </w:r>
      <w:r w:rsidR="00B7283D" w:rsidRPr="00AC564D">
        <w:rPr>
          <w:szCs w:val="22"/>
        </w:rPr>
        <w:t xml:space="preserve">Strategic Environmental Assessment (SEA) </w:t>
      </w:r>
      <w:r w:rsidR="00470790" w:rsidRPr="00AC564D">
        <w:rPr>
          <w:szCs w:val="22"/>
        </w:rPr>
        <w:t xml:space="preserve">and Habitats Regulations Assessment </w:t>
      </w:r>
      <w:r w:rsidR="000241D1" w:rsidRPr="00AC564D">
        <w:rPr>
          <w:szCs w:val="22"/>
        </w:rPr>
        <w:t>(HRA</w:t>
      </w:r>
      <w:r w:rsidR="00AF7CB4" w:rsidRPr="00AC564D">
        <w:rPr>
          <w:szCs w:val="22"/>
        </w:rPr>
        <w:t>)</w:t>
      </w:r>
      <w:r w:rsidR="00AA2E22" w:rsidRPr="00AC564D">
        <w:rPr>
          <w:szCs w:val="22"/>
        </w:rPr>
        <w:t>.</w:t>
      </w:r>
      <w:r w:rsidR="00AF7CB4" w:rsidRPr="00AC564D">
        <w:rPr>
          <w:szCs w:val="22"/>
        </w:rPr>
        <w:t xml:space="preserve"> </w:t>
      </w:r>
      <w:r w:rsidR="007A53F8" w:rsidRPr="00AC564D">
        <w:rPr>
          <w:szCs w:val="22"/>
        </w:rPr>
        <w:t xml:space="preserve">The SEA </w:t>
      </w:r>
      <w:r w:rsidR="008100FB" w:rsidRPr="00AC564D">
        <w:rPr>
          <w:szCs w:val="22"/>
        </w:rPr>
        <w:t xml:space="preserve">screening exercise concluded that the Plan is unlikely to result in significant </w:t>
      </w:r>
      <w:r w:rsidR="009A2521" w:rsidRPr="00AC564D">
        <w:rPr>
          <w:szCs w:val="22"/>
        </w:rPr>
        <w:t xml:space="preserve">environmental impacts largely due to the Plan not </w:t>
      </w:r>
      <w:r w:rsidR="00FC339A" w:rsidRPr="00AC564D">
        <w:rPr>
          <w:szCs w:val="22"/>
        </w:rPr>
        <w:t xml:space="preserve">looking to allocate additional land for housing, the Plan being supported by an extensive evidence base </w:t>
      </w:r>
      <w:r w:rsidR="00CA0A1E" w:rsidRPr="00AC564D">
        <w:rPr>
          <w:szCs w:val="22"/>
        </w:rPr>
        <w:t xml:space="preserve">and the environmental protection </w:t>
      </w:r>
      <w:r w:rsidR="00EB3369" w:rsidRPr="00AC564D">
        <w:rPr>
          <w:szCs w:val="22"/>
        </w:rPr>
        <w:t>p</w:t>
      </w:r>
      <w:r w:rsidR="00D75786" w:rsidRPr="00AC564D">
        <w:rPr>
          <w:szCs w:val="22"/>
        </w:rPr>
        <w:t xml:space="preserve">rovided </w:t>
      </w:r>
      <w:r w:rsidR="00EB3369" w:rsidRPr="00AC564D">
        <w:rPr>
          <w:szCs w:val="22"/>
        </w:rPr>
        <w:t xml:space="preserve">by the </w:t>
      </w:r>
      <w:r w:rsidR="00D75786" w:rsidRPr="00AC564D">
        <w:rPr>
          <w:szCs w:val="22"/>
        </w:rPr>
        <w:t xml:space="preserve">existing policies in the WDWPLP. </w:t>
      </w:r>
      <w:r w:rsidR="00696905" w:rsidRPr="00AC564D">
        <w:rPr>
          <w:szCs w:val="22"/>
        </w:rPr>
        <w:t>The report states that</w:t>
      </w:r>
      <w:r w:rsidR="0085162C">
        <w:rPr>
          <w:szCs w:val="22"/>
        </w:rPr>
        <w:t xml:space="preserve"> Historic E</w:t>
      </w:r>
      <w:r w:rsidR="007D2949" w:rsidRPr="00AC564D">
        <w:rPr>
          <w:szCs w:val="22"/>
        </w:rPr>
        <w:t>ngland</w:t>
      </w:r>
      <w:r w:rsidR="0085162C">
        <w:rPr>
          <w:szCs w:val="22"/>
        </w:rPr>
        <w:t xml:space="preserve"> (HE)</w:t>
      </w:r>
      <w:r w:rsidR="007D2949" w:rsidRPr="00AC564D">
        <w:rPr>
          <w:szCs w:val="22"/>
        </w:rPr>
        <w:t>, the Environm</w:t>
      </w:r>
      <w:r w:rsidR="00696905" w:rsidRPr="00AC564D">
        <w:rPr>
          <w:szCs w:val="22"/>
        </w:rPr>
        <w:t>e</w:t>
      </w:r>
      <w:r w:rsidR="007D2949" w:rsidRPr="00AC564D">
        <w:rPr>
          <w:szCs w:val="22"/>
        </w:rPr>
        <w:t xml:space="preserve">nt Agency </w:t>
      </w:r>
      <w:r w:rsidR="0085162C">
        <w:rPr>
          <w:szCs w:val="22"/>
        </w:rPr>
        <w:t xml:space="preserve">(EA) </w:t>
      </w:r>
      <w:r w:rsidR="007D2949" w:rsidRPr="00AC564D">
        <w:rPr>
          <w:szCs w:val="22"/>
        </w:rPr>
        <w:t xml:space="preserve">and </w:t>
      </w:r>
      <w:r w:rsidR="00696905" w:rsidRPr="00AC564D">
        <w:rPr>
          <w:szCs w:val="22"/>
        </w:rPr>
        <w:t xml:space="preserve">Natural England </w:t>
      </w:r>
      <w:r w:rsidR="0085162C">
        <w:rPr>
          <w:szCs w:val="22"/>
        </w:rPr>
        <w:t xml:space="preserve">(NE) </w:t>
      </w:r>
      <w:r w:rsidR="00696905" w:rsidRPr="00AC564D">
        <w:rPr>
          <w:szCs w:val="22"/>
        </w:rPr>
        <w:t>agr</w:t>
      </w:r>
      <w:r w:rsidR="00491F69" w:rsidRPr="00AC564D">
        <w:rPr>
          <w:szCs w:val="22"/>
        </w:rPr>
        <w:t xml:space="preserve">eed with the reasons why SEA is not required. </w:t>
      </w:r>
      <w:r w:rsidR="00696905" w:rsidRPr="00AC564D">
        <w:rPr>
          <w:szCs w:val="22"/>
        </w:rPr>
        <w:t xml:space="preserve"> </w:t>
      </w:r>
      <w:r w:rsidR="00CA0A1E" w:rsidRPr="00AC564D">
        <w:rPr>
          <w:szCs w:val="22"/>
        </w:rPr>
        <w:t xml:space="preserve"> </w:t>
      </w:r>
      <w:r w:rsidR="008100FB" w:rsidRPr="00AC564D">
        <w:rPr>
          <w:szCs w:val="22"/>
        </w:rPr>
        <w:t xml:space="preserve"> </w:t>
      </w:r>
    </w:p>
    <w:p w14:paraId="74571CD6" w14:textId="77777777" w:rsidR="007A53F8" w:rsidRPr="00AC564D" w:rsidRDefault="007A53F8" w:rsidP="00E520A0">
      <w:pPr>
        <w:ind w:left="720" w:hanging="720"/>
        <w:jc w:val="left"/>
        <w:rPr>
          <w:szCs w:val="22"/>
        </w:rPr>
      </w:pPr>
    </w:p>
    <w:p w14:paraId="029CD908" w14:textId="41CBDCB0" w:rsidR="003F3B7F" w:rsidRDefault="00491F69" w:rsidP="00E520A0">
      <w:pPr>
        <w:ind w:left="720" w:hanging="720"/>
        <w:jc w:val="left"/>
        <w:rPr>
          <w:b/>
          <w:bCs/>
          <w:szCs w:val="22"/>
        </w:rPr>
      </w:pPr>
      <w:r w:rsidRPr="00AC564D">
        <w:rPr>
          <w:szCs w:val="22"/>
        </w:rPr>
        <w:t>4.2</w:t>
      </w:r>
      <w:r w:rsidRPr="00AC564D">
        <w:rPr>
          <w:szCs w:val="22"/>
        </w:rPr>
        <w:tab/>
        <w:t xml:space="preserve">The HRA Screening </w:t>
      </w:r>
      <w:r w:rsidR="002F0C1E" w:rsidRPr="00AC564D">
        <w:rPr>
          <w:szCs w:val="22"/>
        </w:rPr>
        <w:t xml:space="preserve">exercise considered </w:t>
      </w:r>
      <w:r w:rsidR="008E20AC" w:rsidRPr="00AC564D">
        <w:rPr>
          <w:szCs w:val="22"/>
        </w:rPr>
        <w:t xml:space="preserve">the potential threats, pressures and activities which may affect sites within 20km </w:t>
      </w:r>
      <w:r w:rsidR="00E755CE" w:rsidRPr="00AC564D">
        <w:rPr>
          <w:szCs w:val="22"/>
        </w:rPr>
        <w:t>of the Plan</w:t>
      </w:r>
      <w:r w:rsidR="00C23121">
        <w:rPr>
          <w:szCs w:val="22"/>
        </w:rPr>
        <w:t xml:space="preserve"> </w:t>
      </w:r>
      <w:r w:rsidR="003B26D7">
        <w:rPr>
          <w:szCs w:val="22"/>
        </w:rPr>
        <w:t>A</w:t>
      </w:r>
      <w:r w:rsidR="00C23121">
        <w:rPr>
          <w:szCs w:val="22"/>
        </w:rPr>
        <w:t>rea</w:t>
      </w:r>
      <w:r w:rsidR="00E755CE" w:rsidRPr="00AC564D">
        <w:rPr>
          <w:szCs w:val="22"/>
        </w:rPr>
        <w:t xml:space="preserve"> and identified a likely significant effect </w:t>
      </w:r>
      <w:r w:rsidR="009E69A3">
        <w:rPr>
          <w:szCs w:val="22"/>
        </w:rPr>
        <w:t xml:space="preserve">on </w:t>
      </w:r>
      <w:r w:rsidR="00361503" w:rsidRPr="00AC564D">
        <w:rPr>
          <w:szCs w:val="22"/>
        </w:rPr>
        <w:t xml:space="preserve">the Chesil and the Fleet Special Area of Conservation (SAC) </w:t>
      </w:r>
      <w:r w:rsidR="008E2581" w:rsidRPr="00AC564D">
        <w:rPr>
          <w:szCs w:val="22"/>
        </w:rPr>
        <w:t xml:space="preserve">from recreational pressure. The Appropriate Assessment (AA) </w:t>
      </w:r>
      <w:r w:rsidR="0012700F" w:rsidRPr="00AC564D">
        <w:rPr>
          <w:szCs w:val="22"/>
        </w:rPr>
        <w:t xml:space="preserve">concluded that policy wording was required, perhaps a change to Policy </w:t>
      </w:r>
      <w:r w:rsidR="003F3B7F" w:rsidRPr="00AC564D">
        <w:rPr>
          <w:szCs w:val="22"/>
        </w:rPr>
        <w:t xml:space="preserve">L2 to highlight the need for a contribution towards the Interim Strategy </w:t>
      </w:r>
      <w:r w:rsidR="00293EDB" w:rsidRPr="00AC564D">
        <w:rPr>
          <w:szCs w:val="22"/>
        </w:rPr>
        <w:t>for Mitigating the Effects of Recreational Pressure</w:t>
      </w:r>
      <w:r w:rsidR="006C53AC" w:rsidRPr="00AC564D">
        <w:rPr>
          <w:szCs w:val="22"/>
        </w:rPr>
        <w:t xml:space="preserve"> on the Chesil Beach and the Fleet SAC, Special Area of Protection (SPA) and Ramsar.</w:t>
      </w:r>
      <w:r w:rsidR="00C928CE" w:rsidRPr="00AC564D">
        <w:rPr>
          <w:szCs w:val="22"/>
        </w:rPr>
        <w:t xml:space="preserve"> Providing that mitigation is provided</w:t>
      </w:r>
      <w:r w:rsidR="002749A2" w:rsidRPr="00AC564D">
        <w:rPr>
          <w:szCs w:val="22"/>
        </w:rPr>
        <w:t xml:space="preserve">, it can be concluded that the Plan does not result in an adverse effect on the integrity of </w:t>
      </w:r>
      <w:r w:rsidR="0078034E" w:rsidRPr="00AC564D">
        <w:rPr>
          <w:szCs w:val="22"/>
        </w:rPr>
        <w:t xml:space="preserve">a European site. </w:t>
      </w:r>
      <w:r w:rsidR="005B254C" w:rsidRPr="00AC564D">
        <w:rPr>
          <w:szCs w:val="22"/>
        </w:rPr>
        <w:t>NE concurred with that assessment</w:t>
      </w:r>
      <w:r w:rsidR="005B254C" w:rsidRPr="00AC564D">
        <w:rPr>
          <w:rStyle w:val="FootnoteReference"/>
          <w:szCs w:val="22"/>
        </w:rPr>
        <w:footnoteReference w:id="19"/>
      </w:r>
      <w:r w:rsidR="00301EF7">
        <w:rPr>
          <w:szCs w:val="22"/>
        </w:rPr>
        <w:t xml:space="preserve">, </w:t>
      </w:r>
      <w:r w:rsidR="0085162C">
        <w:rPr>
          <w:szCs w:val="22"/>
        </w:rPr>
        <w:t xml:space="preserve">also confirmed </w:t>
      </w:r>
      <w:r w:rsidR="00301EF7">
        <w:rPr>
          <w:szCs w:val="22"/>
        </w:rPr>
        <w:t>in the</w:t>
      </w:r>
      <w:r w:rsidR="0041168F">
        <w:rPr>
          <w:szCs w:val="22"/>
        </w:rPr>
        <w:t>ir</w:t>
      </w:r>
      <w:r w:rsidR="00CD766C">
        <w:rPr>
          <w:szCs w:val="22"/>
        </w:rPr>
        <w:t xml:space="preserve"> subsequent</w:t>
      </w:r>
      <w:r w:rsidR="00301EF7">
        <w:rPr>
          <w:szCs w:val="22"/>
        </w:rPr>
        <w:t xml:space="preserve"> Regulation 16 repre</w:t>
      </w:r>
      <w:r w:rsidR="00CD766C">
        <w:rPr>
          <w:szCs w:val="22"/>
        </w:rPr>
        <w:t>sentation</w:t>
      </w:r>
      <w:r w:rsidR="00007E40">
        <w:rPr>
          <w:szCs w:val="22"/>
        </w:rPr>
        <w:t>.</w:t>
      </w:r>
      <w:r w:rsidR="00CD766C">
        <w:rPr>
          <w:rStyle w:val="FootnoteReference"/>
          <w:szCs w:val="22"/>
        </w:rPr>
        <w:footnoteReference w:id="20"/>
      </w:r>
      <w:r w:rsidR="002749A2" w:rsidRPr="00AC564D">
        <w:rPr>
          <w:szCs w:val="22"/>
        </w:rPr>
        <w:t xml:space="preserve"> </w:t>
      </w:r>
      <w:r w:rsidR="000D3A08">
        <w:rPr>
          <w:szCs w:val="22"/>
        </w:rPr>
        <w:t xml:space="preserve">DC and BTC agreed an additional requirement to </w:t>
      </w:r>
      <w:r w:rsidR="00FD06AB">
        <w:rPr>
          <w:szCs w:val="22"/>
        </w:rPr>
        <w:t>Policy L2 which I shall make as a modification to the Plan</w:t>
      </w:r>
      <w:r w:rsidR="0048500E">
        <w:rPr>
          <w:szCs w:val="22"/>
        </w:rPr>
        <w:t xml:space="preserve">, the details of which are in the Appendix. </w:t>
      </w:r>
      <w:r w:rsidR="0048500E" w:rsidRPr="0048500E">
        <w:rPr>
          <w:b/>
          <w:bCs/>
          <w:szCs w:val="22"/>
        </w:rPr>
        <w:t>(EM2</w:t>
      </w:r>
      <w:r w:rsidR="00AF61B3">
        <w:rPr>
          <w:b/>
          <w:bCs/>
          <w:szCs w:val="22"/>
        </w:rPr>
        <w:t>a</w:t>
      </w:r>
      <w:r w:rsidR="0048500E" w:rsidRPr="0048500E">
        <w:rPr>
          <w:b/>
          <w:bCs/>
          <w:szCs w:val="22"/>
        </w:rPr>
        <w:t xml:space="preserve">) </w:t>
      </w:r>
    </w:p>
    <w:p w14:paraId="00330ECF" w14:textId="77777777" w:rsidR="00AF61B3" w:rsidRDefault="00AF61B3" w:rsidP="00E520A0">
      <w:pPr>
        <w:ind w:left="720" w:hanging="720"/>
        <w:jc w:val="left"/>
        <w:rPr>
          <w:szCs w:val="22"/>
        </w:rPr>
      </w:pPr>
    </w:p>
    <w:p w14:paraId="4C97A79B" w14:textId="1F0733D1" w:rsidR="00E520A0" w:rsidRPr="00D47E26" w:rsidRDefault="007E269E" w:rsidP="00E520A0">
      <w:pPr>
        <w:ind w:left="720" w:hanging="720"/>
        <w:jc w:val="left"/>
      </w:pPr>
      <w:r>
        <w:rPr>
          <w:rStyle w:val="cf01"/>
          <w:rFonts w:ascii="Verdana" w:hAnsi="Verdana"/>
          <w:sz w:val="22"/>
          <w:szCs w:val="22"/>
        </w:rPr>
        <w:t>4.</w:t>
      </w:r>
      <w:r w:rsidR="006434D1">
        <w:rPr>
          <w:rStyle w:val="cf01"/>
          <w:rFonts w:ascii="Verdana" w:hAnsi="Verdana"/>
          <w:sz w:val="22"/>
          <w:szCs w:val="22"/>
        </w:rPr>
        <w:t>3</w:t>
      </w:r>
      <w:r>
        <w:rPr>
          <w:rStyle w:val="cf01"/>
          <w:rFonts w:ascii="Verdana" w:hAnsi="Verdana"/>
          <w:sz w:val="22"/>
          <w:szCs w:val="22"/>
        </w:rPr>
        <w:tab/>
      </w:r>
      <w:r w:rsidR="00B7283D" w:rsidRPr="00D47E26">
        <w:rPr>
          <w:rStyle w:val="cf01"/>
          <w:rFonts w:ascii="Verdana" w:hAnsi="Verdana"/>
          <w:sz w:val="22"/>
          <w:szCs w:val="22"/>
        </w:rPr>
        <w:t>Having read the SEA</w:t>
      </w:r>
      <w:r w:rsidR="00930EA4">
        <w:rPr>
          <w:rStyle w:val="cf01"/>
          <w:rFonts w:ascii="Verdana" w:hAnsi="Verdana"/>
          <w:sz w:val="22"/>
          <w:szCs w:val="22"/>
        </w:rPr>
        <w:t xml:space="preserve"> Screening Report </w:t>
      </w:r>
      <w:r w:rsidR="000241D1" w:rsidRPr="00D47E26">
        <w:rPr>
          <w:rStyle w:val="cf01"/>
          <w:rFonts w:ascii="Verdana" w:hAnsi="Verdana"/>
          <w:sz w:val="22"/>
          <w:szCs w:val="22"/>
        </w:rPr>
        <w:t xml:space="preserve">and </w:t>
      </w:r>
      <w:r w:rsidR="00930EA4">
        <w:rPr>
          <w:rStyle w:val="cf01"/>
          <w:rFonts w:ascii="Verdana" w:hAnsi="Verdana"/>
          <w:sz w:val="22"/>
          <w:szCs w:val="22"/>
        </w:rPr>
        <w:t xml:space="preserve">the </w:t>
      </w:r>
      <w:r w:rsidR="000241D1" w:rsidRPr="00D47E26">
        <w:rPr>
          <w:rStyle w:val="cf01"/>
          <w:rFonts w:ascii="Verdana" w:hAnsi="Verdana"/>
          <w:sz w:val="22"/>
          <w:szCs w:val="22"/>
        </w:rPr>
        <w:t>HRA</w:t>
      </w:r>
      <w:r w:rsidR="00964BCE" w:rsidRPr="00D47E26">
        <w:rPr>
          <w:rStyle w:val="cf01"/>
          <w:rFonts w:ascii="Verdana" w:hAnsi="Verdana"/>
          <w:sz w:val="22"/>
          <w:szCs w:val="22"/>
        </w:rPr>
        <w:t xml:space="preserve">, </w:t>
      </w:r>
      <w:r w:rsidR="00B7283D" w:rsidRPr="00D47E26">
        <w:rPr>
          <w:szCs w:val="22"/>
        </w:rPr>
        <w:t>I support th</w:t>
      </w:r>
      <w:r w:rsidR="007558C0">
        <w:rPr>
          <w:szCs w:val="22"/>
        </w:rPr>
        <w:t>e above</w:t>
      </w:r>
      <w:r w:rsidR="00B7283D" w:rsidRPr="00D47E26">
        <w:rPr>
          <w:szCs w:val="22"/>
        </w:rPr>
        <w:t xml:space="preserve">. </w:t>
      </w:r>
      <w:r w:rsidR="001A0656" w:rsidRPr="00D47E26">
        <w:t xml:space="preserve">The </w:t>
      </w:r>
      <w:r w:rsidR="005506BD" w:rsidRPr="00D47E26">
        <w:t>s</w:t>
      </w:r>
      <w:r w:rsidR="00620F05" w:rsidRPr="00D47E26">
        <w:t>tatutory consultee</w:t>
      </w:r>
      <w:r w:rsidR="004D3CDE" w:rsidRPr="00D47E26">
        <w:t xml:space="preserve">s </w:t>
      </w:r>
      <w:r w:rsidR="00620F05" w:rsidRPr="00D47E26">
        <w:t>raised no objections to the</w:t>
      </w:r>
      <w:r w:rsidR="00F62776">
        <w:t xml:space="preserve"> Plan Review. </w:t>
      </w:r>
      <w:r w:rsidR="00060C6F" w:rsidRPr="00D47E26">
        <w:t>From my independent assessment of this matter</w:t>
      </w:r>
      <w:r w:rsidR="00F91F3C" w:rsidRPr="00D47E26">
        <w:t xml:space="preserve"> and having read the </w:t>
      </w:r>
      <w:r w:rsidR="00F62776">
        <w:t>Plan Review</w:t>
      </w:r>
      <w:r w:rsidR="00060C6F" w:rsidRPr="00D47E26">
        <w:t xml:space="preserve">, </w:t>
      </w:r>
      <w:r w:rsidR="00F535FA" w:rsidRPr="00D47E26">
        <w:t xml:space="preserve">the supporting information and the summaries of the representations, </w:t>
      </w:r>
      <w:r w:rsidR="00060C6F" w:rsidRPr="00D47E26">
        <w:t xml:space="preserve">I </w:t>
      </w:r>
      <w:r w:rsidR="00F30D04" w:rsidRPr="00D47E26">
        <w:t>have no reason to dis</w:t>
      </w:r>
      <w:r w:rsidR="00735E60" w:rsidRPr="00D47E26">
        <w:t>agree</w:t>
      </w:r>
      <w:r w:rsidR="00060C6F" w:rsidRPr="00D47E26">
        <w:t>.</w:t>
      </w:r>
      <w:r w:rsidR="0043181A" w:rsidRPr="00D47E26">
        <w:t xml:space="preserve"> </w:t>
      </w:r>
      <w:r w:rsidR="00E520A0" w:rsidRPr="00D47E26">
        <w:t>Therefore, I am satisfied that the</w:t>
      </w:r>
      <w:r w:rsidR="00E3631D" w:rsidRPr="00D47E26">
        <w:t xml:space="preserve"> </w:t>
      </w:r>
      <w:r w:rsidR="006434D1">
        <w:t xml:space="preserve">Bridport Area </w:t>
      </w:r>
      <w:r w:rsidR="00E520A0" w:rsidRPr="00D47E26">
        <w:t xml:space="preserve">Neighbourhood Plan Review is compatible with </w:t>
      </w:r>
      <w:r w:rsidR="00FD6BFA">
        <w:t xml:space="preserve">the assimilated </w:t>
      </w:r>
      <w:r w:rsidR="00E520A0" w:rsidRPr="00D47E26">
        <w:t>obligations</w:t>
      </w:r>
      <w:r w:rsidR="00FD6BFA">
        <w:t xml:space="preserve"> that are relevant to this Plan</w:t>
      </w:r>
      <w:r w:rsidR="00E520A0" w:rsidRPr="00D47E26">
        <w:t xml:space="preserve">.    </w:t>
      </w:r>
    </w:p>
    <w:p w14:paraId="7A99062D" w14:textId="77777777" w:rsidR="00042AA7" w:rsidRPr="00D47E26" w:rsidRDefault="00042AA7" w:rsidP="00075A1D">
      <w:pPr>
        <w:ind w:left="0" w:firstLine="0"/>
        <w:jc w:val="left"/>
      </w:pPr>
    </w:p>
    <w:p w14:paraId="1D137F71" w14:textId="7CBB0F62" w:rsidR="001365AC" w:rsidRPr="0036038A" w:rsidRDefault="001365AC" w:rsidP="00100B71">
      <w:pPr>
        <w:pStyle w:val="Heading3"/>
      </w:pPr>
      <w:bookmarkStart w:id="27" w:name="_Toc242352902"/>
      <w:r w:rsidRPr="0036038A">
        <w:t>Main Issues</w:t>
      </w:r>
      <w:bookmarkEnd w:id="27"/>
    </w:p>
    <w:p w14:paraId="37876A7D" w14:textId="77777777" w:rsidR="000C1429" w:rsidRPr="0036038A" w:rsidRDefault="000C1429" w:rsidP="00075A1D">
      <w:pPr>
        <w:pStyle w:val="ListParagraph"/>
        <w:tabs>
          <w:tab w:val="left" w:pos="426"/>
        </w:tabs>
        <w:ind w:left="0" w:firstLine="0"/>
        <w:jc w:val="left"/>
        <w:rPr>
          <w:rFonts w:ascii="Arial" w:hAnsi="Arial" w:cs="Arial"/>
        </w:rPr>
      </w:pPr>
    </w:p>
    <w:p w14:paraId="73FD68AB" w14:textId="4CCBC685" w:rsidR="002556BC" w:rsidRDefault="003B1EFB" w:rsidP="002556BC">
      <w:pPr>
        <w:ind w:left="720" w:hanging="720"/>
        <w:jc w:val="left"/>
      </w:pPr>
      <w:r w:rsidRPr="0036038A">
        <w:rPr>
          <w:rFonts w:cs="Arial"/>
        </w:rPr>
        <w:t>4.</w:t>
      </w:r>
      <w:r w:rsidR="006434D1">
        <w:rPr>
          <w:rFonts w:cs="Arial"/>
        </w:rPr>
        <w:t>4</w:t>
      </w:r>
      <w:r w:rsidRPr="0036038A">
        <w:rPr>
          <w:rFonts w:cs="Arial"/>
        </w:rPr>
        <w:t xml:space="preserve"> </w:t>
      </w:r>
      <w:r w:rsidRPr="0036038A">
        <w:rPr>
          <w:rFonts w:cs="Arial"/>
        </w:rPr>
        <w:tab/>
      </w:r>
      <w:r w:rsidR="002556BC">
        <w:t xml:space="preserve">Having considered whether the </w:t>
      </w:r>
      <w:r w:rsidR="00171F54">
        <w:t xml:space="preserve">Plan Review </w:t>
      </w:r>
      <w:r w:rsidR="002556BC">
        <w:t>complies with various procedural and legal requirements, it is now necessary to deal with whether it complies with the remaining Basic Conditions, particularly the regard it pays to national policy and guidance</w:t>
      </w:r>
      <w:r w:rsidR="00380B42">
        <w:t xml:space="preserve"> and </w:t>
      </w:r>
      <w:r w:rsidR="002556BC">
        <w:t>the contribution it makes to the achievement of sustainable development</w:t>
      </w:r>
      <w:r w:rsidR="00380B42">
        <w:t xml:space="preserve">. </w:t>
      </w:r>
      <w:r w:rsidR="002556BC">
        <w:t xml:space="preserve">I test the </w:t>
      </w:r>
      <w:r w:rsidR="006434D1">
        <w:t xml:space="preserve">Plan Review </w:t>
      </w:r>
      <w:r w:rsidR="002556BC">
        <w:t xml:space="preserve">against the Basic Conditions by considering specific issues of compliance of all the Plan’s policies. </w:t>
      </w:r>
    </w:p>
    <w:p w14:paraId="5BA55BE2" w14:textId="77777777" w:rsidR="002556BC" w:rsidRDefault="002556BC" w:rsidP="002556BC">
      <w:pPr>
        <w:ind w:left="426" w:hanging="426"/>
        <w:jc w:val="left"/>
      </w:pPr>
    </w:p>
    <w:p w14:paraId="71C2DF5D" w14:textId="52A4DB73" w:rsidR="002556BC" w:rsidRDefault="002556BC" w:rsidP="002556BC">
      <w:pPr>
        <w:ind w:left="720" w:hanging="720"/>
        <w:jc w:val="left"/>
      </w:pPr>
      <w:r>
        <w:t>4.</w:t>
      </w:r>
      <w:r w:rsidR="00C67CAC">
        <w:t>5</w:t>
      </w:r>
      <w:r>
        <w:t xml:space="preserve"> </w:t>
      </w:r>
      <w:r>
        <w:tab/>
        <w:t>As part of that assessment, I consider whether the policies are sufficiently clear and unambiguous, having regard to advice in the PPG. A neighbourhood plan policy should be drafted with sufficient clarity that a decision maker can apply it consistently and with confidence when determining planning applications. It should be concise, precise and supported by appropriate evidence.</w:t>
      </w:r>
      <w:r>
        <w:rPr>
          <w:rStyle w:val="FootnoteReference"/>
        </w:rPr>
        <w:footnoteReference w:id="21"/>
      </w:r>
      <w:r>
        <w:t xml:space="preserve"> </w:t>
      </w:r>
    </w:p>
    <w:p w14:paraId="781EA59E" w14:textId="77777777" w:rsidR="008251D6" w:rsidRDefault="008251D6" w:rsidP="002556BC">
      <w:pPr>
        <w:ind w:left="720" w:hanging="720"/>
        <w:jc w:val="left"/>
      </w:pPr>
    </w:p>
    <w:p w14:paraId="04D605BE" w14:textId="3A35C759" w:rsidR="00E03480" w:rsidRDefault="002556BC" w:rsidP="002556BC">
      <w:pPr>
        <w:ind w:left="720" w:hanging="720"/>
        <w:jc w:val="left"/>
        <w:rPr>
          <w:color w:val="000000" w:themeColor="text1"/>
        </w:rPr>
      </w:pPr>
      <w:r>
        <w:t>4.</w:t>
      </w:r>
      <w:r w:rsidR="009B72B8">
        <w:t>6</w:t>
      </w:r>
      <w:r>
        <w:t xml:space="preserve"> </w:t>
      </w:r>
      <w:r>
        <w:tab/>
        <w:t>Accordingly, h</w:t>
      </w:r>
      <w:r w:rsidRPr="00FC71B6">
        <w:rPr>
          <w:color w:val="000000" w:themeColor="text1"/>
        </w:rPr>
        <w:t>aving regard to the</w:t>
      </w:r>
      <w:r w:rsidR="00266101">
        <w:rPr>
          <w:color w:val="000000" w:themeColor="text1"/>
        </w:rPr>
        <w:t xml:space="preserve"> </w:t>
      </w:r>
      <w:r w:rsidR="00C67CAC">
        <w:rPr>
          <w:color w:val="000000" w:themeColor="text1"/>
        </w:rPr>
        <w:t xml:space="preserve">Bridport Area </w:t>
      </w:r>
      <w:r>
        <w:rPr>
          <w:color w:val="000000" w:themeColor="text1"/>
        </w:rPr>
        <w:t>N</w:t>
      </w:r>
      <w:r w:rsidRPr="00FC71B6">
        <w:rPr>
          <w:color w:val="000000" w:themeColor="text1"/>
        </w:rPr>
        <w:t>eighbourhood</w:t>
      </w:r>
      <w:r>
        <w:rPr>
          <w:color w:val="000000" w:themeColor="text1"/>
        </w:rPr>
        <w:t xml:space="preserve"> </w:t>
      </w:r>
      <w:r w:rsidRPr="00FC71B6">
        <w:rPr>
          <w:color w:val="000000" w:themeColor="text1"/>
        </w:rPr>
        <w:t>Plan</w:t>
      </w:r>
      <w:r>
        <w:rPr>
          <w:color w:val="000000" w:themeColor="text1"/>
        </w:rPr>
        <w:t xml:space="preserve"> Review</w:t>
      </w:r>
      <w:r w:rsidRPr="00FC71B6">
        <w:rPr>
          <w:color w:val="000000" w:themeColor="text1"/>
        </w:rPr>
        <w:t>, the consultation responses</w:t>
      </w:r>
      <w:r>
        <w:rPr>
          <w:color w:val="000000" w:themeColor="text1"/>
        </w:rPr>
        <w:t xml:space="preserve">, </w:t>
      </w:r>
      <w:r w:rsidRPr="00FC71B6">
        <w:rPr>
          <w:color w:val="000000" w:themeColor="text1"/>
        </w:rPr>
        <w:t>other evidence and the site visit, I consider that the</w:t>
      </w:r>
      <w:r>
        <w:rPr>
          <w:color w:val="000000" w:themeColor="text1"/>
        </w:rPr>
        <w:t xml:space="preserve"> </w:t>
      </w:r>
      <w:r w:rsidRPr="00FC71B6">
        <w:rPr>
          <w:color w:val="000000" w:themeColor="text1"/>
        </w:rPr>
        <w:t>main issues</w:t>
      </w:r>
      <w:r>
        <w:rPr>
          <w:color w:val="000000" w:themeColor="text1"/>
        </w:rPr>
        <w:t xml:space="preserve"> in </w:t>
      </w:r>
      <w:r w:rsidRPr="00FC71B6">
        <w:rPr>
          <w:color w:val="000000" w:themeColor="text1"/>
        </w:rPr>
        <w:t>this examination</w:t>
      </w:r>
      <w:r>
        <w:rPr>
          <w:color w:val="000000" w:themeColor="text1"/>
        </w:rPr>
        <w:t xml:space="preserve"> </w:t>
      </w:r>
      <w:r w:rsidRPr="00FC71B6">
        <w:rPr>
          <w:color w:val="000000" w:themeColor="text1"/>
        </w:rPr>
        <w:t>are</w:t>
      </w:r>
      <w:r>
        <w:rPr>
          <w:color w:val="000000" w:themeColor="text1"/>
        </w:rPr>
        <w:t xml:space="preserve"> whether the draft Plan’s policies:</w:t>
      </w:r>
      <w:r w:rsidR="0047370E" w:rsidRPr="0047370E">
        <w:rPr>
          <w:color w:val="000000" w:themeColor="text1"/>
        </w:rPr>
        <w:t xml:space="preserve"> </w:t>
      </w:r>
      <w:r w:rsidR="0047370E">
        <w:rPr>
          <w:color w:val="000000" w:themeColor="text1"/>
        </w:rPr>
        <w:t xml:space="preserve">(i) have regard to national policy and guidance; (ii) do not </w:t>
      </w:r>
      <w:r w:rsidR="0047370E" w:rsidRPr="005349BC">
        <w:t>result in the development plan for the area proposing less housing development than would have been the case if the plan were not to be made</w:t>
      </w:r>
      <w:r w:rsidR="0047370E">
        <w:t xml:space="preserve">; </w:t>
      </w:r>
      <w:r w:rsidR="0047370E">
        <w:rPr>
          <w:color w:val="000000" w:themeColor="text1"/>
        </w:rPr>
        <w:t>and (iii) would contribute to the achievement of sustainable development</w:t>
      </w:r>
      <w:r w:rsidR="00BC0C33">
        <w:rPr>
          <w:color w:val="000000" w:themeColor="text1"/>
        </w:rPr>
        <w:t>.</w:t>
      </w:r>
    </w:p>
    <w:p w14:paraId="27666EDB" w14:textId="77777777" w:rsidR="00BC0C33" w:rsidRPr="00021297" w:rsidRDefault="00BC0C33" w:rsidP="002556BC">
      <w:pPr>
        <w:ind w:left="720" w:hanging="720"/>
        <w:jc w:val="left"/>
        <w:rPr>
          <w:color w:val="EE0000"/>
        </w:rPr>
      </w:pPr>
    </w:p>
    <w:p w14:paraId="790CA782" w14:textId="7F9DC33D" w:rsidR="001101CE" w:rsidRDefault="00347D0C" w:rsidP="00F32A93">
      <w:pPr>
        <w:pStyle w:val="Heading3"/>
        <w:ind w:left="0" w:firstLine="0"/>
        <w:jc w:val="left"/>
        <w:rPr>
          <w:color w:val="EE0000"/>
        </w:rPr>
      </w:pPr>
      <w:bookmarkStart w:id="28" w:name="_Toc242352903"/>
      <w:r>
        <w:t>Polic</w:t>
      </w:r>
      <w:r w:rsidR="00A07C70">
        <w:t>y Modifications</w:t>
      </w:r>
      <w:bookmarkEnd w:id="28"/>
      <w:r w:rsidR="00A07C70">
        <w:t xml:space="preserve"> </w:t>
      </w:r>
      <w:r w:rsidR="002D0725" w:rsidRPr="007C26F5">
        <w:rPr>
          <w:color w:val="EE0000"/>
        </w:rPr>
        <w:t xml:space="preserve"> </w:t>
      </w:r>
      <w:r w:rsidR="00640BC4" w:rsidRPr="007C26F5">
        <w:rPr>
          <w:color w:val="EE0000"/>
        </w:rPr>
        <w:t xml:space="preserve"> </w:t>
      </w:r>
    </w:p>
    <w:p w14:paraId="48E9D31D" w14:textId="77777777" w:rsidR="009B72B8" w:rsidRDefault="009B72B8" w:rsidP="009B72B8"/>
    <w:p w14:paraId="0CF923B0" w14:textId="18EC017B" w:rsidR="009B72B8" w:rsidRPr="00007E40" w:rsidRDefault="009E3525" w:rsidP="002C1452">
      <w:pPr>
        <w:ind w:left="720" w:hanging="720"/>
      </w:pPr>
      <w:r w:rsidRPr="002C1452">
        <w:t>4.7</w:t>
      </w:r>
      <w:r>
        <w:tab/>
      </w:r>
      <w:r w:rsidR="009B72B8" w:rsidRPr="00C71C46">
        <w:t xml:space="preserve">There are </w:t>
      </w:r>
      <w:r w:rsidR="007B3E04" w:rsidRPr="00C71C46">
        <w:t>4</w:t>
      </w:r>
      <w:r w:rsidR="003576FF" w:rsidRPr="00C71C46">
        <w:t>8</w:t>
      </w:r>
      <w:r w:rsidR="009B72B8" w:rsidRPr="00C71C46">
        <w:t xml:space="preserve"> land use based policies in the draft Plan Review</w:t>
      </w:r>
      <w:r w:rsidR="000E7430" w:rsidRPr="00C71C46">
        <w:t>,</w:t>
      </w:r>
      <w:r w:rsidR="009B72B8" w:rsidRPr="00C71C46">
        <w:t xml:space="preserve"> 2</w:t>
      </w:r>
      <w:r w:rsidR="00704F0A" w:rsidRPr="00C71C46">
        <w:t>8</w:t>
      </w:r>
      <w:r w:rsidR="009B72B8" w:rsidRPr="00C71C46">
        <w:t xml:space="preserve"> of which have no change to them compared to the made Plan. The remaining </w:t>
      </w:r>
      <w:r w:rsidR="00704F0A" w:rsidRPr="00C71C46">
        <w:t>20</w:t>
      </w:r>
      <w:r w:rsidR="009B72B8" w:rsidRPr="00C71C46">
        <w:t xml:space="preserve"> policies are proposed to be changed, although some changes are non-material. </w:t>
      </w:r>
      <w:r w:rsidRPr="00C71C46">
        <w:t xml:space="preserve">I shall </w:t>
      </w:r>
      <w:r w:rsidR="00DE515B" w:rsidRPr="00C71C46">
        <w:t xml:space="preserve">consider </w:t>
      </w:r>
      <w:r w:rsidRPr="00C71C46">
        <w:t xml:space="preserve">firstly the modified policies </w:t>
      </w:r>
      <w:r w:rsidR="000E7430" w:rsidRPr="00C71C46">
        <w:t>in the sequence in which they are wr</w:t>
      </w:r>
      <w:r w:rsidR="00DE515B" w:rsidRPr="00C71C46">
        <w:t xml:space="preserve">itten in the Plan and then deal with the </w:t>
      </w:r>
      <w:r w:rsidR="00DE515B" w:rsidRPr="00007E40">
        <w:t>unmodified policies.</w:t>
      </w:r>
    </w:p>
    <w:p w14:paraId="0D88D3AE" w14:textId="77777777" w:rsidR="003D7ABC" w:rsidRPr="00EF2856" w:rsidRDefault="003D7ABC" w:rsidP="002C1452">
      <w:pPr>
        <w:ind w:left="720" w:hanging="720"/>
      </w:pPr>
    </w:p>
    <w:p w14:paraId="1969959C" w14:textId="77777777" w:rsidR="00341C5E" w:rsidRDefault="00341C5E">
      <w:pPr>
        <w:spacing w:after="160" w:line="259" w:lineRule="auto"/>
        <w:ind w:left="0" w:firstLine="0"/>
        <w:jc w:val="left"/>
        <w:rPr>
          <w:rStyle w:val="IntenseEmphasis"/>
          <w:rFonts w:eastAsiaTheme="majorEastAsia" w:cstheme="majorBidi"/>
          <w:i w:val="0"/>
          <w:iCs w:val="0"/>
          <w:color w:val="1F4E79" w:themeColor="accent1" w:themeShade="80"/>
          <w:szCs w:val="24"/>
        </w:rPr>
      </w:pPr>
      <w:r>
        <w:rPr>
          <w:rStyle w:val="IntenseEmphasis"/>
          <w:i w:val="0"/>
          <w:iCs w:val="0"/>
          <w:color w:val="1F4E79" w:themeColor="accent1" w:themeShade="80"/>
        </w:rPr>
        <w:br w:type="page"/>
      </w:r>
    </w:p>
    <w:p w14:paraId="24A1D83E" w14:textId="7AF4B8FC" w:rsidR="00913594" w:rsidRPr="00A265B6" w:rsidRDefault="001C7D32" w:rsidP="00042AA7">
      <w:pPr>
        <w:pStyle w:val="Heading3"/>
        <w:rPr>
          <w:rStyle w:val="IntenseEmphasis"/>
          <w:i w:val="0"/>
          <w:iCs w:val="0"/>
          <w:color w:val="1F4E79" w:themeColor="accent1" w:themeShade="80"/>
        </w:rPr>
      </w:pPr>
      <w:bookmarkStart w:id="29" w:name="_Toc242352904"/>
      <w:r w:rsidRPr="00A265B6">
        <w:rPr>
          <w:rStyle w:val="IntenseEmphasis"/>
          <w:i w:val="0"/>
          <w:iCs w:val="0"/>
          <w:color w:val="1F4E79" w:themeColor="accent1" w:themeShade="80"/>
        </w:rPr>
        <w:t>C</w:t>
      </w:r>
      <w:r w:rsidR="00913594" w:rsidRPr="00A265B6">
        <w:rPr>
          <w:rStyle w:val="IntenseEmphasis"/>
          <w:i w:val="0"/>
          <w:iCs w:val="0"/>
          <w:color w:val="1F4E79" w:themeColor="accent1" w:themeShade="80"/>
        </w:rPr>
        <w:t>limate Change</w:t>
      </w:r>
      <w:bookmarkEnd w:id="29"/>
    </w:p>
    <w:p w14:paraId="3233637A" w14:textId="777A29C8" w:rsidR="00913594" w:rsidRDefault="00913594" w:rsidP="0051566C">
      <w:pPr>
        <w:pStyle w:val="ListParagraph"/>
        <w:tabs>
          <w:tab w:val="left" w:pos="426"/>
        </w:tabs>
        <w:ind w:hanging="720"/>
        <w:jc w:val="left"/>
        <w:rPr>
          <w:rFonts w:cs="Arial"/>
        </w:rPr>
      </w:pPr>
      <w:r>
        <w:rPr>
          <w:rFonts w:cs="Arial"/>
        </w:rPr>
        <w:t xml:space="preserve"> </w:t>
      </w:r>
    </w:p>
    <w:p w14:paraId="622EFCED" w14:textId="23336520" w:rsidR="00C14C3A" w:rsidRPr="00707101" w:rsidRDefault="00484453" w:rsidP="0051566C">
      <w:pPr>
        <w:pStyle w:val="ListParagraph"/>
        <w:tabs>
          <w:tab w:val="left" w:pos="426"/>
        </w:tabs>
        <w:ind w:hanging="720"/>
        <w:jc w:val="left"/>
        <w:rPr>
          <w:rFonts w:cs="Arial"/>
          <w:b/>
          <w:bCs/>
        </w:rPr>
      </w:pPr>
      <w:r w:rsidRPr="00707101">
        <w:rPr>
          <w:rFonts w:cs="Arial"/>
          <w:b/>
          <w:bCs/>
        </w:rPr>
        <w:t xml:space="preserve">Policy </w:t>
      </w:r>
      <w:r w:rsidR="00913594" w:rsidRPr="00707101">
        <w:rPr>
          <w:rFonts w:cs="Arial"/>
          <w:b/>
          <w:bCs/>
        </w:rPr>
        <w:t xml:space="preserve">CC1 </w:t>
      </w:r>
      <w:r w:rsidR="00932BF0" w:rsidRPr="00707101">
        <w:rPr>
          <w:rFonts w:cs="Arial"/>
          <w:b/>
          <w:bCs/>
        </w:rPr>
        <w:t>Publicising Carbon Foo</w:t>
      </w:r>
      <w:r w:rsidR="002F387B" w:rsidRPr="00707101">
        <w:rPr>
          <w:rFonts w:cs="Arial"/>
          <w:b/>
          <w:bCs/>
        </w:rPr>
        <w:t>t</w:t>
      </w:r>
      <w:r w:rsidR="00932BF0" w:rsidRPr="00707101">
        <w:rPr>
          <w:rFonts w:cs="Arial"/>
          <w:b/>
          <w:bCs/>
        </w:rPr>
        <w:t>print</w:t>
      </w:r>
    </w:p>
    <w:p w14:paraId="7832234F" w14:textId="77777777" w:rsidR="00C14C3A" w:rsidRDefault="00C14C3A" w:rsidP="0051566C">
      <w:pPr>
        <w:pStyle w:val="ListParagraph"/>
        <w:tabs>
          <w:tab w:val="left" w:pos="426"/>
        </w:tabs>
        <w:ind w:hanging="720"/>
        <w:jc w:val="left"/>
        <w:rPr>
          <w:rFonts w:cs="Arial"/>
        </w:rPr>
      </w:pPr>
    </w:p>
    <w:p w14:paraId="06B6FCA5" w14:textId="029D311B" w:rsidR="00F548CB" w:rsidRPr="00707101" w:rsidRDefault="002F387B" w:rsidP="0051566C">
      <w:pPr>
        <w:pStyle w:val="ListParagraph"/>
        <w:tabs>
          <w:tab w:val="left" w:pos="426"/>
        </w:tabs>
        <w:ind w:hanging="720"/>
        <w:jc w:val="left"/>
        <w:rPr>
          <w:rFonts w:cs="Arial"/>
          <w:color w:val="EE0000"/>
        </w:rPr>
      </w:pPr>
      <w:r>
        <w:rPr>
          <w:rFonts w:cs="Arial"/>
        </w:rPr>
        <w:t>4.8</w:t>
      </w:r>
      <w:r>
        <w:rPr>
          <w:rFonts w:cs="Arial"/>
        </w:rPr>
        <w:tab/>
      </w:r>
      <w:r>
        <w:rPr>
          <w:rFonts w:cs="Arial"/>
        </w:rPr>
        <w:tab/>
      </w:r>
      <w:r w:rsidR="001F6B40">
        <w:rPr>
          <w:rFonts w:cs="Arial"/>
        </w:rPr>
        <w:t>Focussed changes have been made to Policy CC</w:t>
      </w:r>
      <w:r w:rsidR="00BD73E9">
        <w:rPr>
          <w:rFonts w:cs="Arial"/>
        </w:rPr>
        <w:t>1</w:t>
      </w:r>
      <w:r w:rsidR="001F6B40">
        <w:rPr>
          <w:rFonts w:cs="Arial"/>
        </w:rPr>
        <w:t xml:space="preserve"> </w:t>
      </w:r>
      <w:r w:rsidR="00EE40D2">
        <w:rPr>
          <w:rFonts w:cs="Arial"/>
        </w:rPr>
        <w:t>which now refer</w:t>
      </w:r>
      <w:r w:rsidR="00341C5E">
        <w:rPr>
          <w:rFonts w:cs="Arial"/>
        </w:rPr>
        <w:t>s</w:t>
      </w:r>
      <w:r w:rsidR="00EE40D2">
        <w:rPr>
          <w:rFonts w:cs="Arial"/>
        </w:rPr>
        <w:t xml:space="preserve"> to the whole life carbon footprint. </w:t>
      </w:r>
      <w:r w:rsidR="00CD6824">
        <w:rPr>
          <w:rFonts w:cs="Arial"/>
        </w:rPr>
        <w:t>The policy continues to have regard to national guidance</w:t>
      </w:r>
      <w:r w:rsidR="00CD6824">
        <w:rPr>
          <w:rStyle w:val="FootnoteReference"/>
          <w:rFonts w:cs="Arial"/>
        </w:rPr>
        <w:footnoteReference w:id="22"/>
      </w:r>
      <w:r w:rsidR="00CD6824">
        <w:rPr>
          <w:rFonts w:cs="Arial"/>
        </w:rPr>
        <w:t xml:space="preserve"> and meet</w:t>
      </w:r>
      <w:r w:rsidR="0041168F">
        <w:rPr>
          <w:rFonts w:cs="Arial"/>
        </w:rPr>
        <w:t>s</w:t>
      </w:r>
      <w:r w:rsidR="00CD6824">
        <w:rPr>
          <w:rFonts w:cs="Arial"/>
        </w:rPr>
        <w:t xml:space="preserve"> </w:t>
      </w:r>
      <w:r w:rsidR="005D5B16">
        <w:rPr>
          <w:rFonts w:cs="Arial"/>
        </w:rPr>
        <w:t>t</w:t>
      </w:r>
      <w:r w:rsidR="00CD6824">
        <w:rPr>
          <w:rFonts w:cs="Arial"/>
        </w:rPr>
        <w:t xml:space="preserve">he Basic Conditions. </w:t>
      </w:r>
    </w:p>
    <w:p w14:paraId="09B7E5B3" w14:textId="1D7BA223" w:rsidR="000E3C33" w:rsidRDefault="00E77D2A" w:rsidP="0051566C">
      <w:pPr>
        <w:pStyle w:val="ListParagraph"/>
        <w:tabs>
          <w:tab w:val="left" w:pos="426"/>
        </w:tabs>
        <w:ind w:hanging="720"/>
        <w:jc w:val="left"/>
        <w:rPr>
          <w:rFonts w:cs="Arial"/>
        </w:rPr>
      </w:pPr>
      <w:r>
        <w:rPr>
          <w:rFonts w:cs="Arial"/>
        </w:rPr>
        <w:t xml:space="preserve"> </w:t>
      </w:r>
      <w:r w:rsidR="00484453">
        <w:rPr>
          <w:rFonts w:cs="Arial"/>
        </w:rPr>
        <w:t xml:space="preserve"> </w:t>
      </w:r>
    </w:p>
    <w:p w14:paraId="70CA4990" w14:textId="10137303" w:rsidR="00CD6824" w:rsidRPr="00105106" w:rsidRDefault="00CD6824" w:rsidP="0051566C">
      <w:pPr>
        <w:pStyle w:val="ListParagraph"/>
        <w:tabs>
          <w:tab w:val="left" w:pos="426"/>
        </w:tabs>
        <w:ind w:hanging="720"/>
        <w:jc w:val="left"/>
        <w:rPr>
          <w:rFonts w:cs="Arial"/>
          <w:b/>
          <w:bCs/>
        </w:rPr>
      </w:pPr>
      <w:r w:rsidRPr="00105106">
        <w:rPr>
          <w:rFonts w:cs="Arial"/>
          <w:b/>
          <w:bCs/>
        </w:rPr>
        <w:t xml:space="preserve">Policy </w:t>
      </w:r>
      <w:r w:rsidR="00C73255" w:rsidRPr="00105106">
        <w:rPr>
          <w:rFonts w:cs="Arial"/>
          <w:b/>
          <w:bCs/>
        </w:rPr>
        <w:t>CC2 Energy and Carbon Emissions</w:t>
      </w:r>
    </w:p>
    <w:p w14:paraId="72F3F637" w14:textId="77777777" w:rsidR="00CD6824" w:rsidRPr="00105106" w:rsidRDefault="00CD6824" w:rsidP="0051566C">
      <w:pPr>
        <w:pStyle w:val="ListParagraph"/>
        <w:tabs>
          <w:tab w:val="left" w:pos="426"/>
        </w:tabs>
        <w:ind w:hanging="720"/>
        <w:jc w:val="left"/>
        <w:rPr>
          <w:rFonts w:cs="Arial"/>
          <w:b/>
          <w:bCs/>
          <w:i/>
          <w:iCs/>
        </w:rPr>
      </w:pPr>
    </w:p>
    <w:p w14:paraId="672727CA" w14:textId="5E4AD24E" w:rsidR="00BD73E9" w:rsidRDefault="000E3C33" w:rsidP="00BD73E9">
      <w:pPr>
        <w:pStyle w:val="ListParagraph"/>
        <w:tabs>
          <w:tab w:val="left" w:pos="426"/>
        </w:tabs>
        <w:ind w:hanging="720"/>
        <w:jc w:val="left"/>
        <w:rPr>
          <w:rFonts w:cs="Arial"/>
        </w:rPr>
      </w:pPr>
      <w:r>
        <w:rPr>
          <w:rFonts w:cs="Arial"/>
        </w:rPr>
        <w:t>4.</w:t>
      </w:r>
      <w:r w:rsidR="00CD6824">
        <w:rPr>
          <w:rFonts w:cs="Arial"/>
        </w:rPr>
        <w:t>9</w:t>
      </w:r>
      <w:r>
        <w:rPr>
          <w:rFonts w:cs="Arial"/>
        </w:rPr>
        <w:tab/>
      </w:r>
      <w:r w:rsidR="00C73255">
        <w:rPr>
          <w:rFonts w:cs="Arial"/>
        </w:rPr>
        <w:tab/>
      </w:r>
      <w:r w:rsidR="00BD73E9">
        <w:rPr>
          <w:rFonts w:cs="Arial"/>
        </w:rPr>
        <w:t>Focussed changes have been made to Policy CC2 which</w:t>
      </w:r>
      <w:r w:rsidR="006E7F35">
        <w:rPr>
          <w:rFonts w:cs="Arial"/>
        </w:rPr>
        <w:t xml:space="preserve"> now encourages </w:t>
      </w:r>
      <w:r w:rsidR="004E0CA4">
        <w:rPr>
          <w:rFonts w:cs="Arial"/>
        </w:rPr>
        <w:t>development proposals to exceed the Future Homes Standard</w:t>
      </w:r>
      <w:r w:rsidR="005D5B16">
        <w:rPr>
          <w:rFonts w:cs="Arial"/>
        </w:rPr>
        <w:t xml:space="preserve"> expected in 2027/28. </w:t>
      </w:r>
      <w:r w:rsidR="00BD73E9">
        <w:rPr>
          <w:rFonts w:cs="Arial"/>
        </w:rPr>
        <w:t>The policy continues to have regard to national guidance</w:t>
      </w:r>
      <w:r w:rsidR="00BD73E9">
        <w:rPr>
          <w:rStyle w:val="FootnoteReference"/>
          <w:rFonts w:cs="Arial"/>
        </w:rPr>
        <w:footnoteReference w:id="23"/>
      </w:r>
      <w:r w:rsidR="00BD73E9">
        <w:rPr>
          <w:rFonts w:cs="Arial"/>
        </w:rPr>
        <w:t xml:space="preserve"> and meet</w:t>
      </w:r>
      <w:r w:rsidR="0041168F">
        <w:rPr>
          <w:rFonts w:cs="Arial"/>
        </w:rPr>
        <w:t>s</w:t>
      </w:r>
      <w:r w:rsidR="00BD73E9">
        <w:rPr>
          <w:rFonts w:cs="Arial"/>
        </w:rPr>
        <w:t xml:space="preserve"> </w:t>
      </w:r>
      <w:r w:rsidR="005D5B16">
        <w:rPr>
          <w:rFonts w:cs="Arial"/>
        </w:rPr>
        <w:t>t</w:t>
      </w:r>
      <w:r w:rsidR="00BD73E9">
        <w:rPr>
          <w:rFonts w:cs="Arial"/>
        </w:rPr>
        <w:t xml:space="preserve">he Basic Conditions. </w:t>
      </w:r>
    </w:p>
    <w:p w14:paraId="75E385D0" w14:textId="77777777" w:rsidR="00042AA7" w:rsidRPr="00707101" w:rsidRDefault="00042AA7" w:rsidP="00BD73E9">
      <w:pPr>
        <w:pStyle w:val="ListParagraph"/>
        <w:tabs>
          <w:tab w:val="left" w:pos="426"/>
        </w:tabs>
        <w:ind w:hanging="720"/>
        <w:jc w:val="left"/>
        <w:rPr>
          <w:rFonts w:cs="Arial"/>
          <w:color w:val="EE0000"/>
        </w:rPr>
      </w:pPr>
    </w:p>
    <w:p w14:paraId="0D2BBDF9" w14:textId="77777777" w:rsidR="0065648F" w:rsidRPr="00716E03" w:rsidRDefault="0065648F" w:rsidP="00042AA7">
      <w:pPr>
        <w:pStyle w:val="Heading3"/>
      </w:pPr>
      <w:bookmarkStart w:id="30" w:name="_Toc242352905"/>
      <w:r w:rsidRPr="00716E03">
        <w:t>Access and Movement</w:t>
      </w:r>
      <w:bookmarkEnd w:id="30"/>
    </w:p>
    <w:p w14:paraId="1B1769D3" w14:textId="77777777" w:rsidR="00A16A63" w:rsidRDefault="00A16A63" w:rsidP="0051566C">
      <w:pPr>
        <w:pStyle w:val="ListParagraph"/>
        <w:tabs>
          <w:tab w:val="left" w:pos="426"/>
        </w:tabs>
        <w:ind w:hanging="720"/>
        <w:jc w:val="left"/>
        <w:rPr>
          <w:rFonts w:cs="Arial"/>
        </w:rPr>
      </w:pPr>
    </w:p>
    <w:p w14:paraId="10AABC19" w14:textId="26B27E31" w:rsidR="0065648F" w:rsidRPr="001C7D32" w:rsidRDefault="00A16A63" w:rsidP="0051566C">
      <w:pPr>
        <w:pStyle w:val="ListParagraph"/>
        <w:tabs>
          <w:tab w:val="left" w:pos="426"/>
        </w:tabs>
        <w:ind w:hanging="720"/>
        <w:jc w:val="left"/>
        <w:rPr>
          <w:rFonts w:cs="Arial"/>
          <w:b/>
          <w:bCs/>
        </w:rPr>
      </w:pPr>
      <w:r w:rsidRPr="001C7D32">
        <w:rPr>
          <w:rFonts w:cs="Arial"/>
          <w:b/>
          <w:bCs/>
        </w:rPr>
        <w:t xml:space="preserve">Policy AM6 Transport Hub Proposal </w:t>
      </w:r>
    </w:p>
    <w:p w14:paraId="4797E69E" w14:textId="77777777" w:rsidR="00753E57" w:rsidRDefault="00753E57" w:rsidP="0051566C">
      <w:pPr>
        <w:pStyle w:val="ListParagraph"/>
        <w:tabs>
          <w:tab w:val="left" w:pos="426"/>
        </w:tabs>
        <w:ind w:hanging="720"/>
        <w:jc w:val="left"/>
        <w:rPr>
          <w:rFonts w:cs="Arial"/>
        </w:rPr>
      </w:pPr>
    </w:p>
    <w:p w14:paraId="78512E47" w14:textId="31E57081" w:rsidR="00042AA7" w:rsidRDefault="00A3642F" w:rsidP="0051566C">
      <w:pPr>
        <w:pStyle w:val="ListParagraph"/>
        <w:tabs>
          <w:tab w:val="left" w:pos="426"/>
        </w:tabs>
        <w:ind w:hanging="720"/>
        <w:jc w:val="left"/>
        <w:rPr>
          <w:rFonts w:cs="Arial"/>
        </w:rPr>
      </w:pPr>
      <w:r>
        <w:rPr>
          <w:rFonts w:cs="Arial"/>
        </w:rPr>
        <w:t>4.10</w:t>
      </w:r>
      <w:r>
        <w:rPr>
          <w:rFonts w:cs="Arial"/>
        </w:rPr>
        <w:tab/>
      </w:r>
      <w:r w:rsidR="005D7017">
        <w:rPr>
          <w:rFonts w:cs="Arial"/>
        </w:rPr>
        <w:t xml:space="preserve">Policy AM6 </w:t>
      </w:r>
      <w:r w:rsidR="00BB76C2">
        <w:rPr>
          <w:rFonts w:cs="Arial"/>
        </w:rPr>
        <w:t xml:space="preserve">describes </w:t>
      </w:r>
      <w:r w:rsidR="00DD1567">
        <w:rPr>
          <w:rFonts w:cs="Arial"/>
        </w:rPr>
        <w:t xml:space="preserve">criteria which would apply to </w:t>
      </w:r>
      <w:r w:rsidR="00BB76C2">
        <w:rPr>
          <w:rFonts w:cs="Arial"/>
        </w:rPr>
        <w:t>any proposals for the redevelopment of Bridport Bus Station.</w:t>
      </w:r>
      <w:r w:rsidR="006B3448">
        <w:rPr>
          <w:rFonts w:cs="Arial"/>
        </w:rPr>
        <w:t xml:space="preserve"> In comparison with the made Plan, c</w:t>
      </w:r>
      <w:r w:rsidR="00525EC0" w:rsidRPr="00525EC0">
        <w:rPr>
          <w:rFonts w:cs="Arial"/>
        </w:rPr>
        <w:t>riterion a) has been amended to include a specific reference to safeguarding walking and cycling link</w:t>
      </w:r>
      <w:r w:rsidR="0041168F">
        <w:rPr>
          <w:rFonts w:cs="Arial"/>
        </w:rPr>
        <w:t>s</w:t>
      </w:r>
      <w:r w:rsidR="00525EC0" w:rsidRPr="00525EC0">
        <w:rPr>
          <w:rFonts w:cs="Arial"/>
        </w:rPr>
        <w:t xml:space="preserve"> through the bus station</w:t>
      </w:r>
      <w:r w:rsidR="006B3448">
        <w:rPr>
          <w:rFonts w:cs="Arial"/>
        </w:rPr>
        <w:t>; c</w:t>
      </w:r>
      <w:r w:rsidR="00525EC0" w:rsidRPr="00525EC0">
        <w:rPr>
          <w:rFonts w:cs="Arial"/>
        </w:rPr>
        <w:t>riterion b) sets out a preference for affordable housing to be provided at social rent levels</w:t>
      </w:r>
      <w:r w:rsidR="006B3448">
        <w:rPr>
          <w:rFonts w:cs="Arial"/>
        </w:rPr>
        <w:t xml:space="preserve"> and c</w:t>
      </w:r>
      <w:r w:rsidR="00525EC0" w:rsidRPr="00525EC0">
        <w:rPr>
          <w:rFonts w:cs="Arial"/>
        </w:rPr>
        <w:t xml:space="preserve">riterion c) clarifies the components of successful design in the surrounding area. </w:t>
      </w:r>
      <w:r w:rsidR="006B3448">
        <w:rPr>
          <w:rFonts w:cs="Arial"/>
        </w:rPr>
        <w:t>At the suggestion of DC</w:t>
      </w:r>
      <w:r w:rsidR="001A3EA5">
        <w:rPr>
          <w:rFonts w:cs="Arial"/>
        </w:rPr>
        <w:t xml:space="preserve"> and with the agreement of BTC</w:t>
      </w:r>
      <w:r w:rsidR="006B3448">
        <w:rPr>
          <w:rFonts w:cs="Arial"/>
        </w:rPr>
        <w:t xml:space="preserve">, I shall add </w:t>
      </w:r>
      <w:r w:rsidR="006B3448" w:rsidRPr="001A3EA5">
        <w:rPr>
          <w:rFonts w:cs="Arial"/>
          <w:i/>
          <w:iCs/>
        </w:rPr>
        <w:t>“wheeling”</w:t>
      </w:r>
      <w:r w:rsidR="006B3448">
        <w:rPr>
          <w:rFonts w:cs="Arial"/>
        </w:rPr>
        <w:t xml:space="preserve"> to criterion a).</w:t>
      </w:r>
      <w:r w:rsidR="001A3EA5">
        <w:rPr>
          <w:rFonts w:cs="Arial"/>
        </w:rPr>
        <w:t xml:space="preserve"> </w:t>
      </w:r>
      <w:r w:rsidR="001A3EA5" w:rsidRPr="001A3EA5">
        <w:rPr>
          <w:rFonts w:cs="Arial"/>
          <w:b/>
          <w:bCs/>
        </w:rPr>
        <w:t>(EM3)</w:t>
      </w:r>
      <w:r w:rsidR="001A3EA5">
        <w:rPr>
          <w:rFonts w:cs="Arial"/>
        </w:rPr>
        <w:t xml:space="preserve"> The policy would then have regard to national guidance</w:t>
      </w:r>
      <w:r w:rsidR="008226B7">
        <w:rPr>
          <w:rStyle w:val="FootnoteReference"/>
          <w:rFonts w:cs="Arial"/>
        </w:rPr>
        <w:footnoteReference w:id="24"/>
      </w:r>
      <w:r w:rsidR="001A3EA5">
        <w:rPr>
          <w:rFonts w:cs="Arial"/>
        </w:rPr>
        <w:t xml:space="preserve"> and </w:t>
      </w:r>
      <w:r w:rsidR="0099467B">
        <w:rPr>
          <w:rFonts w:cs="Arial"/>
        </w:rPr>
        <w:t xml:space="preserve">would </w:t>
      </w:r>
      <w:r w:rsidR="001A3EA5">
        <w:rPr>
          <w:rFonts w:cs="Arial"/>
        </w:rPr>
        <w:t xml:space="preserve">meet the Basic Conditions. </w:t>
      </w:r>
    </w:p>
    <w:p w14:paraId="0B3EFF8B" w14:textId="3E665ED7" w:rsidR="00FB51B7" w:rsidRDefault="001A3EA5" w:rsidP="0051566C">
      <w:pPr>
        <w:pStyle w:val="ListParagraph"/>
        <w:tabs>
          <w:tab w:val="left" w:pos="426"/>
        </w:tabs>
        <w:ind w:hanging="720"/>
        <w:jc w:val="left"/>
        <w:rPr>
          <w:rFonts w:cs="Arial"/>
        </w:rPr>
      </w:pPr>
      <w:r>
        <w:rPr>
          <w:rFonts w:cs="Arial"/>
        </w:rPr>
        <w:t xml:space="preserve"> </w:t>
      </w:r>
      <w:r w:rsidR="006B3448">
        <w:rPr>
          <w:rFonts w:cs="Arial"/>
        </w:rPr>
        <w:t xml:space="preserve"> </w:t>
      </w:r>
    </w:p>
    <w:p w14:paraId="38FABE64" w14:textId="77777777" w:rsidR="00D43EDF" w:rsidRPr="002C1452" w:rsidRDefault="00D43EDF" w:rsidP="00042AA7">
      <w:pPr>
        <w:pStyle w:val="Heading3"/>
        <w:rPr>
          <w:rStyle w:val="IntenseEmphasis"/>
          <w:i w:val="0"/>
          <w:iCs w:val="0"/>
          <w:color w:val="1F4E79" w:themeColor="accent1" w:themeShade="80"/>
        </w:rPr>
      </w:pPr>
      <w:bookmarkStart w:id="31" w:name="_Toc242352906"/>
      <w:r w:rsidRPr="002C1452">
        <w:rPr>
          <w:rStyle w:val="IntenseEmphasis"/>
          <w:i w:val="0"/>
          <w:iCs w:val="0"/>
          <w:color w:val="1F4E79" w:themeColor="accent1" w:themeShade="80"/>
        </w:rPr>
        <w:t>Economy and Employment</w:t>
      </w:r>
      <w:bookmarkEnd w:id="31"/>
    </w:p>
    <w:p w14:paraId="3477DF84" w14:textId="77777777" w:rsidR="00D43EDF" w:rsidRDefault="00D43EDF" w:rsidP="0051566C">
      <w:pPr>
        <w:pStyle w:val="ListParagraph"/>
        <w:tabs>
          <w:tab w:val="left" w:pos="426"/>
        </w:tabs>
        <w:ind w:hanging="720"/>
        <w:jc w:val="left"/>
        <w:rPr>
          <w:rFonts w:cs="Arial"/>
        </w:rPr>
      </w:pPr>
    </w:p>
    <w:p w14:paraId="1C599F1A" w14:textId="529B313F" w:rsidR="00A3642F" w:rsidRPr="00FB51B7" w:rsidRDefault="00D43EDF" w:rsidP="0051566C">
      <w:pPr>
        <w:pStyle w:val="ListParagraph"/>
        <w:tabs>
          <w:tab w:val="left" w:pos="426"/>
        </w:tabs>
        <w:ind w:hanging="720"/>
        <w:jc w:val="left"/>
        <w:rPr>
          <w:rFonts w:cs="Arial"/>
          <w:b/>
          <w:bCs/>
        </w:rPr>
      </w:pPr>
      <w:r w:rsidRPr="00FB51B7">
        <w:rPr>
          <w:rFonts w:cs="Arial"/>
          <w:b/>
          <w:bCs/>
        </w:rPr>
        <w:t xml:space="preserve">Policy </w:t>
      </w:r>
      <w:r w:rsidR="00FB51B7" w:rsidRPr="00FB51B7">
        <w:rPr>
          <w:rFonts w:cs="Arial"/>
          <w:b/>
          <w:bCs/>
        </w:rPr>
        <w:t xml:space="preserve">EE1 Protection of exiting employment sites </w:t>
      </w:r>
      <w:r w:rsidRPr="00FB51B7">
        <w:rPr>
          <w:rFonts w:cs="Arial"/>
          <w:b/>
          <w:bCs/>
        </w:rPr>
        <w:t xml:space="preserve"> </w:t>
      </w:r>
    </w:p>
    <w:p w14:paraId="5184F3C2" w14:textId="77777777" w:rsidR="00CD6824" w:rsidRDefault="00CD6824" w:rsidP="0051566C">
      <w:pPr>
        <w:pStyle w:val="ListParagraph"/>
        <w:tabs>
          <w:tab w:val="left" w:pos="426"/>
        </w:tabs>
        <w:ind w:hanging="720"/>
        <w:jc w:val="left"/>
        <w:rPr>
          <w:rFonts w:cs="Arial"/>
        </w:rPr>
      </w:pPr>
    </w:p>
    <w:p w14:paraId="4D9F2BAC" w14:textId="44AD57B9" w:rsidR="00FB51B7" w:rsidRPr="00B2797D" w:rsidRDefault="00FB51B7" w:rsidP="00B2797D">
      <w:pPr>
        <w:pStyle w:val="ListParagraph"/>
        <w:tabs>
          <w:tab w:val="left" w:pos="426"/>
        </w:tabs>
        <w:ind w:hanging="720"/>
        <w:jc w:val="left"/>
        <w:rPr>
          <w:rFonts w:cs="Arial"/>
        </w:rPr>
      </w:pPr>
      <w:r>
        <w:rPr>
          <w:rFonts w:cs="Arial"/>
        </w:rPr>
        <w:t>4.1</w:t>
      </w:r>
      <w:r w:rsidR="001E426E">
        <w:rPr>
          <w:rFonts w:cs="Arial"/>
        </w:rPr>
        <w:t>1</w:t>
      </w:r>
      <w:r>
        <w:rPr>
          <w:rFonts w:cs="Arial"/>
        </w:rPr>
        <w:tab/>
      </w:r>
      <w:r w:rsidR="001E426E">
        <w:rPr>
          <w:rFonts w:cs="Arial"/>
        </w:rPr>
        <w:t xml:space="preserve">Policy EE1 </w:t>
      </w:r>
      <w:r w:rsidR="008846D2">
        <w:rPr>
          <w:rFonts w:cs="Arial"/>
        </w:rPr>
        <w:t xml:space="preserve">seeks to protect existing employment sites. </w:t>
      </w:r>
      <w:r w:rsidR="00E45264" w:rsidRPr="00E45264">
        <w:rPr>
          <w:rFonts w:cs="Arial"/>
        </w:rPr>
        <w:t xml:space="preserve">The policy text has been updated to reflect the latest changes to the </w:t>
      </w:r>
      <w:r w:rsidR="008846D2">
        <w:rPr>
          <w:rFonts w:cs="Arial"/>
        </w:rPr>
        <w:t>U</w:t>
      </w:r>
      <w:r w:rsidR="00E45264" w:rsidRPr="00E45264">
        <w:rPr>
          <w:rFonts w:cs="Arial"/>
        </w:rPr>
        <w:t xml:space="preserve">se </w:t>
      </w:r>
      <w:r w:rsidR="008846D2">
        <w:rPr>
          <w:rFonts w:cs="Arial"/>
        </w:rPr>
        <w:t>C</w:t>
      </w:r>
      <w:r w:rsidR="00E45264" w:rsidRPr="00E45264">
        <w:rPr>
          <w:rFonts w:cs="Arial"/>
        </w:rPr>
        <w:t>lass</w:t>
      </w:r>
      <w:r w:rsidR="00744A28">
        <w:rPr>
          <w:rFonts w:cs="Arial"/>
        </w:rPr>
        <w:t>es</w:t>
      </w:r>
      <w:r w:rsidR="00E45264" w:rsidRPr="00E45264">
        <w:rPr>
          <w:rFonts w:cs="Arial"/>
        </w:rPr>
        <w:t xml:space="preserve"> </w:t>
      </w:r>
      <w:r w:rsidR="008846D2">
        <w:rPr>
          <w:rFonts w:cs="Arial"/>
        </w:rPr>
        <w:t>O</w:t>
      </w:r>
      <w:r w:rsidR="00E45264" w:rsidRPr="00E45264">
        <w:rPr>
          <w:rFonts w:cs="Arial"/>
        </w:rPr>
        <w:t>rder</w:t>
      </w:r>
      <w:r w:rsidR="008C460E">
        <w:rPr>
          <w:rFonts w:cs="Arial"/>
        </w:rPr>
        <w:t xml:space="preserve">. Despite the representation of DC, </w:t>
      </w:r>
      <w:r w:rsidR="00744A28">
        <w:rPr>
          <w:rFonts w:cs="Arial"/>
        </w:rPr>
        <w:t xml:space="preserve">I agree with BTC that </w:t>
      </w:r>
      <w:r w:rsidR="00744A28" w:rsidRPr="00744A28">
        <w:rPr>
          <w:rFonts w:cs="Arial"/>
        </w:rPr>
        <w:t>the wider Class E category provides necessary flexibility to support local employment and business opportunities. The policy already includes a safeguard that proposals must not have a significant adverse impact on surrounding land uses</w:t>
      </w:r>
      <w:r w:rsidR="00B2797D">
        <w:rPr>
          <w:rFonts w:cs="Arial"/>
        </w:rPr>
        <w:t xml:space="preserve">. Therefore, I consider </w:t>
      </w:r>
      <w:r w:rsidR="00FB2BC7">
        <w:rPr>
          <w:rFonts w:cs="Arial"/>
        </w:rPr>
        <w:t xml:space="preserve">that </w:t>
      </w:r>
      <w:r w:rsidR="00B2797D">
        <w:rPr>
          <w:rFonts w:cs="Arial"/>
        </w:rPr>
        <w:t>the policy</w:t>
      </w:r>
      <w:r w:rsidR="00FB2BC7">
        <w:rPr>
          <w:rFonts w:cs="Arial"/>
        </w:rPr>
        <w:t xml:space="preserve"> has regard to national guidance</w:t>
      </w:r>
      <w:r w:rsidR="00FB2BC7">
        <w:rPr>
          <w:rStyle w:val="FootnoteReference"/>
          <w:rFonts w:cs="Arial"/>
        </w:rPr>
        <w:footnoteReference w:id="25"/>
      </w:r>
      <w:r w:rsidR="00FB2BC7">
        <w:rPr>
          <w:rFonts w:cs="Arial"/>
        </w:rPr>
        <w:t xml:space="preserve"> and meets the Basic Conditions.</w:t>
      </w:r>
      <w:r w:rsidR="00B2797D">
        <w:rPr>
          <w:rFonts w:cs="Arial"/>
        </w:rPr>
        <w:t xml:space="preserve"> </w:t>
      </w:r>
    </w:p>
    <w:p w14:paraId="341A2F09" w14:textId="77777777" w:rsidR="002C1452" w:rsidRPr="00315095" w:rsidRDefault="002C1452" w:rsidP="00315095">
      <w:pPr>
        <w:tabs>
          <w:tab w:val="left" w:pos="426"/>
        </w:tabs>
        <w:ind w:left="0" w:firstLine="0"/>
        <w:jc w:val="left"/>
        <w:rPr>
          <w:rFonts w:cs="Arial"/>
        </w:rPr>
      </w:pPr>
    </w:p>
    <w:p w14:paraId="15FFFF9F" w14:textId="77777777" w:rsidR="00341C5E" w:rsidRDefault="00341C5E">
      <w:pPr>
        <w:spacing w:after="160" w:line="259" w:lineRule="auto"/>
        <w:ind w:left="0" w:firstLine="0"/>
        <w:jc w:val="left"/>
        <w:rPr>
          <w:rFonts w:cs="Arial"/>
          <w:b/>
          <w:bCs/>
        </w:rPr>
      </w:pPr>
      <w:r>
        <w:rPr>
          <w:rFonts w:cs="Arial"/>
          <w:b/>
          <w:bCs/>
        </w:rPr>
        <w:br w:type="page"/>
      </w:r>
    </w:p>
    <w:p w14:paraId="070A1619" w14:textId="63718B75" w:rsidR="001A6F9E" w:rsidRPr="001A6F9E" w:rsidRDefault="00FB51B7" w:rsidP="00301988">
      <w:pPr>
        <w:pStyle w:val="ListParagraph"/>
        <w:tabs>
          <w:tab w:val="left" w:pos="426"/>
        </w:tabs>
        <w:ind w:hanging="720"/>
        <w:jc w:val="left"/>
        <w:rPr>
          <w:rFonts w:cs="Arial"/>
          <w:b/>
          <w:bCs/>
        </w:rPr>
      </w:pPr>
      <w:r w:rsidRPr="001A6F9E">
        <w:rPr>
          <w:rFonts w:cs="Arial"/>
          <w:b/>
          <w:bCs/>
        </w:rPr>
        <w:t>Policy EE</w:t>
      </w:r>
      <w:r w:rsidR="001A6F9E" w:rsidRPr="001A6F9E">
        <w:rPr>
          <w:rFonts w:cs="Arial"/>
          <w:b/>
          <w:bCs/>
        </w:rPr>
        <w:t xml:space="preserve">2 Provision for </w:t>
      </w:r>
      <w:r w:rsidR="0041168F">
        <w:rPr>
          <w:rFonts w:cs="Arial"/>
          <w:b/>
          <w:bCs/>
        </w:rPr>
        <w:t>N</w:t>
      </w:r>
      <w:r w:rsidR="001A6F9E" w:rsidRPr="001A6F9E">
        <w:rPr>
          <w:rFonts w:cs="Arial"/>
          <w:b/>
          <w:bCs/>
        </w:rPr>
        <w:t xml:space="preserve">ew </w:t>
      </w:r>
      <w:r w:rsidR="0041168F">
        <w:rPr>
          <w:rFonts w:cs="Arial"/>
          <w:b/>
          <w:bCs/>
        </w:rPr>
        <w:t>&amp;</w:t>
      </w:r>
      <w:r w:rsidR="001A6F9E" w:rsidRPr="001A6F9E">
        <w:rPr>
          <w:rFonts w:cs="Arial"/>
          <w:b/>
          <w:bCs/>
        </w:rPr>
        <w:t xml:space="preserve"> </w:t>
      </w:r>
      <w:r w:rsidR="0041168F">
        <w:rPr>
          <w:rFonts w:cs="Arial"/>
          <w:b/>
          <w:bCs/>
        </w:rPr>
        <w:t>S</w:t>
      </w:r>
      <w:r w:rsidR="001A6F9E" w:rsidRPr="001A6F9E">
        <w:rPr>
          <w:rFonts w:cs="Arial"/>
          <w:b/>
          <w:bCs/>
        </w:rPr>
        <w:t xml:space="preserve">mall </w:t>
      </w:r>
      <w:r w:rsidR="0041168F">
        <w:rPr>
          <w:rFonts w:cs="Arial"/>
          <w:b/>
          <w:bCs/>
        </w:rPr>
        <w:t>B</w:t>
      </w:r>
      <w:r w:rsidR="001A6F9E" w:rsidRPr="001A6F9E">
        <w:rPr>
          <w:rFonts w:cs="Arial"/>
          <w:b/>
          <w:bCs/>
        </w:rPr>
        <w:t>usinesses</w:t>
      </w:r>
    </w:p>
    <w:p w14:paraId="41F3796C" w14:textId="77777777" w:rsidR="001A6F9E" w:rsidRDefault="001A6F9E" w:rsidP="00301988">
      <w:pPr>
        <w:pStyle w:val="ListParagraph"/>
        <w:tabs>
          <w:tab w:val="left" w:pos="426"/>
        </w:tabs>
        <w:ind w:hanging="720"/>
        <w:jc w:val="left"/>
        <w:rPr>
          <w:rFonts w:cs="Arial"/>
        </w:rPr>
      </w:pPr>
    </w:p>
    <w:p w14:paraId="384AF069" w14:textId="77777777" w:rsidR="00042AA7" w:rsidRDefault="001A6F9E" w:rsidP="00301988">
      <w:pPr>
        <w:pStyle w:val="ListParagraph"/>
        <w:tabs>
          <w:tab w:val="left" w:pos="426"/>
        </w:tabs>
        <w:ind w:hanging="720"/>
        <w:jc w:val="left"/>
        <w:rPr>
          <w:rFonts w:cs="Arial"/>
        </w:rPr>
      </w:pPr>
      <w:r>
        <w:rPr>
          <w:rFonts w:cs="Arial"/>
        </w:rPr>
        <w:t>4.1</w:t>
      </w:r>
      <w:r w:rsidR="003F379A">
        <w:rPr>
          <w:rFonts w:cs="Arial"/>
        </w:rPr>
        <w:t>2</w:t>
      </w:r>
      <w:r>
        <w:rPr>
          <w:rFonts w:cs="Arial"/>
        </w:rPr>
        <w:tab/>
      </w:r>
      <w:r w:rsidR="00873D25">
        <w:rPr>
          <w:rFonts w:cs="Arial"/>
        </w:rPr>
        <w:t xml:space="preserve">Policy EE2 supports </w:t>
      </w:r>
      <w:r w:rsidR="00C3699F">
        <w:rPr>
          <w:rFonts w:cs="Arial"/>
        </w:rPr>
        <w:t>development proposals for new and small businesses to which</w:t>
      </w:r>
      <w:r w:rsidR="00946D87">
        <w:rPr>
          <w:rFonts w:cs="Arial"/>
        </w:rPr>
        <w:t xml:space="preserve"> “c</w:t>
      </w:r>
      <w:r w:rsidR="00396A91" w:rsidRPr="00396A91">
        <w:rPr>
          <w:rFonts w:cs="Arial"/>
        </w:rPr>
        <w:t>o-working hubs and live</w:t>
      </w:r>
      <w:r w:rsidR="00946D87">
        <w:rPr>
          <w:rFonts w:cs="Arial"/>
        </w:rPr>
        <w:t>-</w:t>
      </w:r>
      <w:r w:rsidR="00396A91" w:rsidRPr="00396A91">
        <w:rPr>
          <w:rFonts w:cs="Arial"/>
        </w:rPr>
        <w:t xml:space="preserve">work </w:t>
      </w:r>
      <w:r w:rsidR="00946D87">
        <w:rPr>
          <w:rFonts w:cs="Arial"/>
        </w:rPr>
        <w:t xml:space="preserve">spaces” </w:t>
      </w:r>
      <w:r w:rsidR="00E17606">
        <w:rPr>
          <w:rFonts w:cs="Arial"/>
        </w:rPr>
        <w:t xml:space="preserve">have been </w:t>
      </w:r>
      <w:r w:rsidR="005F2C2F">
        <w:rPr>
          <w:rFonts w:cs="Arial"/>
        </w:rPr>
        <w:t xml:space="preserve">included as </w:t>
      </w:r>
      <w:r w:rsidR="00E17606">
        <w:rPr>
          <w:rFonts w:cs="Arial"/>
        </w:rPr>
        <w:t>criterion 2.b)</w:t>
      </w:r>
      <w:r w:rsidR="00946D87">
        <w:rPr>
          <w:rFonts w:cs="Arial"/>
        </w:rPr>
        <w:t>.</w:t>
      </w:r>
      <w:r w:rsidR="005F2C2F">
        <w:rPr>
          <w:rFonts w:cs="Arial"/>
        </w:rPr>
        <w:t xml:space="preserve"> </w:t>
      </w:r>
      <w:r w:rsidR="00E45057">
        <w:rPr>
          <w:rFonts w:cs="Arial"/>
        </w:rPr>
        <w:t xml:space="preserve">After representations from DC and the response from BTC, I shall make </w:t>
      </w:r>
      <w:r w:rsidR="00771A35">
        <w:rPr>
          <w:rFonts w:cs="Arial"/>
        </w:rPr>
        <w:t xml:space="preserve">modifications to the policy </w:t>
      </w:r>
      <w:r w:rsidR="00FE5687">
        <w:rPr>
          <w:rFonts w:cs="Arial"/>
        </w:rPr>
        <w:t>which would r</w:t>
      </w:r>
      <w:r w:rsidR="00771A35">
        <w:rPr>
          <w:rFonts w:cs="Arial"/>
        </w:rPr>
        <w:t xml:space="preserve">efer to </w:t>
      </w:r>
      <w:r w:rsidR="00FE5687">
        <w:rPr>
          <w:rFonts w:cs="Arial"/>
        </w:rPr>
        <w:t>compliance with other policies in the Development Plan.</w:t>
      </w:r>
      <w:r w:rsidR="00A85D37">
        <w:rPr>
          <w:rFonts w:cs="Arial"/>
        </w:rPr>
        <w:t xml:space="preserve"> </w:t>
      </w:r>
      <w:r w:rsidR="00FE5687" w:rsidRPr="00A85D37">
        <w:rPr>
          <w:rFonts w:cs="Arial"/>
          <w:b/>
          <w:bCs/>
        </w:rPr>
        <w:t>(EM4)</w:t>
      </w:r>
      <w:r w:rsidR="00FE5687">
        <w:rPr>
          <w:rFonts w:cs="Arial"/>
        </w:rPr>
        <w:t xml:space="preserve"> </w:t>
      </w:r>
      <w:r w:rsidR="00A85D37">
        <w:rPr>
          <w:rFonts w:cs="Arial"/>
        </w:rPr>
        <w:t>The policy would then have regard to national guidance</w:t>
      </w:r>
      <w:r w:rsidR="00A85D37">
        <w:rPr>
          <w:rStyle w:val="FootnoteReference"/>
          <w:rFonts w:cs="Arial"/>
        </w:rPr>
        <w:footnoteReference w:id="26"/>
      </w:r>
      <w:r w:rsidR="00A85D37">
        <w:rPr>
          <w:rFonts w:cs="Arial"/>
        </w:rPr>
        <w:t xml:space="preserve"> and </w:t>
      </w:r>
      <w:r w:rsidR="0099467B">
        <w:rPr>
          <w:rFonts w:cs="Arial"/>
        </w:rPr>
        <w:t xml:space="preserve">would </w:t>
      </w:r>
      <w:r w:rsidR="00A85D37">
        <w:rPr>
          <w:rFonts w:cs="Arial"/>
        </w:rPr>
        <w:t>meet the Basic Conditions.</w:t>
      </w:r>
    </w:p>
    <w:p w14:paraId="30B4CF07" w14:textId="5A16D089" w:rsidR="001A6F9E" w:rsidRDefault="00A85D37" w:rsidP="00301988">
      <w:pPr>
        <w:pStyle w:val="ListParagraph"/>
        <w:tabs>
          <w:tab w:val="left" w:pos="426"/>
        </w:tabs>
        <w:ind w:hanging="720"/>
        <w:jc w:val="left"/>
        <w:rPr>
          <w:rFonts w:cs="Arial"/>
        </w:rPr>
      </w:pPr>
      <w:r>
        <w:rPr>
          <w:rFonts w:cs="Arial"/>
        </w:rPr>
        <w:t xml:space="preserve"> </w:t>
      </w:r>
      <w:r w:rsidR="00E17606">
        <w:rPr>
          <w:rFonts w:cs="Arial"/>
        </w:rPr>
        <w:t xml:space="preserve"> </w:t>
      </w:r>
      <w:r w:rsidR="00396A91" w:rsidRPr="00396A91">
        <w:rPr>
          <w:rFonts w:cs="Arial"/>
        </w:rPr>
        <w:t xml:space="preserve">  </w:t>
      </w:r>
    </w:p>
    <w:p w14:paraId="0BD69FE8" w14:textId="22BC7A93" w:rsidR="00C812CD" w:rsidRPr="00042AA7" w:rsidRDefault="00C812CD" w:rsidP="00042AA7">
      <w:pPr>
        <w:pStyle w:val="Heading3"/>
        <w:rPr>
          <w:rStyle w:val="IntenseEmphasis"/>
          <w:i w:val="0"/>
          <w:iCs w:val="0"/>
        </w:rPr>
      </w:pPr>
      <w:bookmarkStart w:id="32" w:name="_Toc242352907"/>
      <w:r w:rsidRPr="002C1452">
        <w:rPr>
          <w:rStyle w:val="IntenseEmphasis"/>
          <w:i w:val="0"/>
          <w:iCs w:val="0"/>
          <w:color w:val="1F4E79" w:themeColor="accent1" w:themeShade="80"/>
        </w:rPr>
        <w:t>Housing</w:t>
      </w:r>
      <w:bookmarkEnd w:id="32"/>
      <w:r w:rsidRPr="00042AA7">
        <w:rPr>
          <w:rStyle w:val="IntenseEmphasis"/>
          <w:i w:val="0"/>
          <w:iCs w:val="0"/>
        </w:rPr>
        <w:t xml:space="preserve"> </w:t>
      </w:r>
    </w:p>
    <w:p w14:paraId="659C25CB" w14:textId="77777777" w:rsidR="00C812CD" w:rsidRDefault="00C812CD" w:rsidP="00301988">
      <w:pPr>
        <w:pStyle w:val="ListParagraph"/>
        <w:tabs>
          <w:tab w:val="left" w:pos="426"/>
        </w:tabs>
        <w:ind w:hanging="720"/>
        <w:jc w:val="left"/>
        <w:rPr>
          <w:rFonts w:cs="Arial"/>
        </w:rPr>
      </w:pPr>
    </w:p>
    <w:p w14:paraId="108DC7CA" w14:textId="1A4A0AB5" w:rsidR="00704F30" w:rsidRPr="003E72E5" w:rsidRDefault="00BC5D71" w:rsidP="00301988">
      <w:pPr>
        <w:pStyle w:val="ListParagraph"/>
        <w:tabs>
          <w:tab w:val="left" w:pos="426"/>
        </w:tabs>
        <w:ind w:hanging="720"/>
        <w:jc w:val="left"/>
        <w:rPr>
          <w:rFonts w:cs="Arial"/>
          <w:b/>
          <w:bCs/>
        </w:rPr>
      </w:pPr>
      <w:r>
        <w:rPr>
          <w:rFonts w:cs="Arial"/>
          <w:b/>
          <w:bCs/>
        </w:rPr>
        <w:t xml:space="preserve">Definition of Affordable </w:t>
      </w:r>
      <w:r w:rsidR="00704F30" w:rsidRPr="003E72E5">
        <w:rPr>
          <w:rFonts w:cs="Arial"/>
          <w:b/>
          <w:bCs/>
        </w:rPr>
        <w:t xml:space="preserve">Housing  </w:t>
      </w:r>
    </w:p>
    <w:p w14:paraId="013D44EC" w14:textId="77777777" w:rsidR="00704F30" w:rsidRDefault="00704F30" w:rsidP="00301988">
      <w:pPr>
        <w:pStyle w:val="ListParagraph"/>
        <w:tabs>
          <w:tab w:val="left" w:pos="426"/>
        </w:tabs>
        <w:ind w:hanging="720"/>
        <w:jc w:val="left"/>
        <w:rPr>
          <w:rFonts w:cs="Arial"/>
        </w:rPr>
      </w:pPr>
    </w:p>
    <w:p w14:paraId="01ADE366" w14:textId="4C667A79" w:rsidR="003145FB" w:rsidRDefault="003E72E5" w:rsidP="003145FB">
      <w:pPr>
        <w:pStyle w:val="ListParagraph"/>
        <w:tabs>
          <w:tab w:val="left" w:pos="426"/>
        </w:tabs>
        <w:ind w:hanging="720"/>
        <w:jc w:val="left"/>
        <w:rPr>
          <w:rFonts w:cs="Arial"/>
        </w:rPr>
      </w:pPr>
      <w:r>
        <w:rPr>
          <w:rFonts w:cs="Arial"/>
        </w:rPr>
        <w:t>4.1</w:t>
      </w:r>
      <w:r w:rsidR="003F379A">
        <w:rPr>
          <w:rFonts w:cs="Arial"/>
        </w:rPr>
        <w:t>3</w:t>
      </w:r>
      <w:r>
        <w:rPr>
          <w:rFonts w:cs="Arial"/>
        </w:rPr>
        <w:tab/>
      </w:r>
      <w:r w:rsidR="00130233">
        <w:rPr>
          <w:rFonts w:cs="Arial"/>
        </w:rPr>
        <w:t>The introduct</w:t>
      </w:r>
      <w:r w:rsidR="00334F64">
        <w:rPr>
          <w:rFonts w:cs="Arial"/>
        </w:rPr>
        <w:t xml:space="preserve">ory page </w:t>
      </w:r>
      <w:r w:rsidR="00130233">
        <w:rPr>
          <w:rFonts w:cs="Arial"/>
        </w:rPr>
        <w:t xml:space="preserve">to the Housing section </w:t>
      </w:r>
      <w:r w:rsidR="00334F64">
        <w:rPr>
          <w:rFonts w:cs="Arial"/>
        </w:rPr>
        <w:t xml:space="preserve">includes a panel within which there is </w:t>
      </w:r>
      <w:r w:rsidR="00F21152">
        <w:rPr>
          <w:rFonts w:cs="Arial"/>
        </w:rPr>
        <w:t xml:space="preserve">the </w:t>
      </w:r>
      <w:r w:rsidR="000F0DBB">
        <w:rPr>
          <w:rFonts w:cs="Arial"/>
        </w:rPr>
        <w:t>“</w:t>
      </w:r>
      <w:r w:rsidR="00F21152">
        <w:rPr>
          <w:rFonts w:cs="Arial"/>
        </w:rPr>
        <w:t xml:space="preserve">UK Government </w:t>
      </w:r>
      <w:r w:rsidR="000F0DBB">
        <w:rPr>
          <w:rFonts w:cs="Arial"/>
        </w:rPr>
        <w:t>d</w:t>
      </w:r>
      <w:r w:rsidR="00F21152">
        <w:rPr>
          <w:rFonts w:cs="Arial"/>
        </w:rPr>
        <w:t xml:space="preserve">efinition of </w:t>
      </w:r>
      <w:r w:rsidR="000F0DBB">
        <w:rPr>
          <w:rFonts w:cs="Arial"/>
        </w:rPr>
        <w:t xml:space="preserve">Affordable Housing” followed by </w:t>
      </w:r>
      <w:r w:rsidR="008F04F8">
        <w:rPr>
          <w:rFonts w:cs="Arial"/>
        </w:rPr>
        <w:t xml:space="preserve">a brief </w:t>
      </w:r>
      <w:r w:rsidR="00D26212">
        <w:rPr>
          <w:rFonts w:cs="Arial"/>
        </w:rPr>
        <w:t xml:space="preserve">description </w:t>
      </w:r>
      <w:r w:rsidR="008F04F8">
        <w:rPr>
          <w:rFonts w:cs="Arial"/>
        </w:rPr>
        <w:t xml:space="preserve">of the </w:t>
      </w:r>
      <w:r w:rsidR="0026687C">
        <w:rPr>
          <w:rFonts w:cs="Arial"/>
        </w:rPr>
        <w:t xml:space="preserve">key types of affordable housing. </w:t>
      </w:r>
      <w:r w:rsidR="00D26212">
        <w:rPr>
          <w:rFonts w:cs="Arial"/>
        </w:rPr>
        <w:t>DC suggested that th</w:t>
      </w:r>
      <w:r w:rsidR="00011360">
        <w:rPr>
          <w:rFonts w:cs="Arial"/>
        </w:rPr>
        <w:t xml:space="preserve">is should be replaced by a direct reference to </w:t>
      </w:r>
      <w:r w:rsidR="00B44E76">
        <w:rPr>
          <w:rFonts w:cs="Arial"/>
        </w:rPr>
        <w:t xml:space="preserve">the </w:t>
      </w:r>
      <w:r w:rsidR="00011360">
        <w:rPr>
          <w:rFonts w:cs="Arial"/>
        </w:rPr>
        <w:t xml:space="preserve">NPPF Annex 2 </w:t>
      </w:r>
      <w:r w:rsidR="00B44E76">
        <w:rPr>
          <w:rFonts w:cs="Arial"/>
        </w:rPr>
        <w:t xml:space="preserve">definition of affordable housing. </w:t>
      </w:r>
      <w:r w:rsidR="006A7E3C">
        <w:rPr>
          <w:rFonts w:cs="Arial"/>
        </w:rPr>
        <w:t xml:space="preserve">I agree that the DC suggestion would reduce </w:t>
      </w:r>
      <w:r w:rsidR="00B82EAC">
        <w:rPr>
          <w:rFonts w:cs="Arial"/>
        </w:rPr>
        <w:t xml:space="preserve">potential ambiguity and ensure consistency with </w:t>
      </w:r>
      <w:r w:rsidR="00965F66">
        <w:rPr>
          <w:rFonts w:cs="Arial"/>
        </w:rPr>
        <w:t>national guidance</w:t>
      </w:r>
      <w:r w:rsidR="003145FB">
        <w:rPr>
          <w:rFonts w:cs="Arial"/>
        </w:rPr>
        <w:t xml:space="preserve"> and shall make the modification. </w:t>
      </w:r>
      <w:r w:rsidR="003145FB" w:rsidRPr="003145FB">
        <w:rPr>
          <w:rFonts w:cs="Arial"/>
          <w:b/>
          <w:bCs/>
        </w:rPr>
        <w:t>(EM5)</w:t>
      </w:r>
      <w:r w:rsidR="003145FB">
        <w:rPr>
          <w:rFonts w:cs="Arial"/>
        </w:rPr>
        <w:t xml:space="preserve"> The policy would then have regard to national guidance</w:t>
      </w:r>
      <w:r w:rsidR="003145FB">
        <w:rPr>
          <w:rStyle w:val="FootnoteReference"/>
          <w:rFonts w:cs="Arial"/>
        </w:rPr>
        <w:footnoteReference w:id="27"/>
      </w:r>
      <w:r w:rsidR="003145FB">
        <w:rPr>
          <w:rFonts w:cs="Arial"/>
        </w:rPr>
        <w:t xml:space="preserve"> and </w:t>
      </w:r>
      <w:r w:rsidR="0099467B">
        <w:rPr>
          <w:rFonts w:cs="Arial"/>
        </w:rPr>
        <w:t xml:space="preserve">would </w:t>
      </w:r>
      <w:r w:rsidR="003145FB">
        <w:rPr>
          <w:rFonts w:cs="Arial"/>
        </w:rPr>
        <w:t xml:space="preserve">meet the Basic Conditions.  </w:t>
      </w:r>
      <w:r w:rsidR="003145FB" w:rsidRPr="00396A91">
        <w:rPr>
          <w:rFonts w:cs="Arial"/>
        </w:rPr>
        <w:t xml:space="preserve">  </w:t>
      </w:r>
    </w:p>
    <w:p w14:paraId="4F80055F" w14:textId="7BAAED98" w:rsidR="001A6F9E" w:rsidRPr="000F0DBB" w:rsidRDefault="000F0DBB" w:rsidP="000F0DBB">
      <w:pPr>
        <w:pStyle w:val="ListParagraph"/>
        <w:tabs>
          <w:tab w:val="left" w:pos="426"/>
        </w:tabs>
        <w:ind w:hanging="720"/>
        <w:jc w:val="left"/>
        <w:rPr>
          <w:rFonts w:cs="Arial"/>
        </w:rPr>
      </w:pPr>
      <w:r w:rsidRPr="000F0DBB">
        <w:rPr>
          <w:rFonts w:cs="Arial"/>
        </w:rPr>
        <w:t xml:space="preserve"> </w:t>
      </w:r>
      <w:r w:rsidR="00130233" w:rsidRPr="000F0DBB">
        <w:rPr>
          <w:rFonts w:cs="Arial"/>
        </w:rPr>
        <w:t xml:space="preserve"> </w:t>
      </w:r>
    </w:p>
    <w:p w14:paraId="00011D70" w14:textId="77413215" w:rsidR="00FB51B7" w:rsidRPr="005239CF" w:rsidRDefault="009F57CC" w:rsidP="00301988">
      <w:pPr>
        <w:pStyle w:val="ListParagraph"/>
        <w:tabs>
          <w:tab w:val="left" w:pos="426"/>
        </w:tabs>
        <w:ind w:hanging="720"/>
        <w:jc w:val="left"/>
        <w:rPr>
          <w:rFonts w:cs="Arial"/>
          <w:b/>
          <w:bCs/>
        </w:rPr>
      </w:pPr>
      <w:r w:rsidRPr="005239CF">
        <w:rPr>
          <w:rFonts w:cs="Arial"/>
          <w:b/>
          <w:bCs/>
        </w:rPr>
        <w:t xml:space="preserve">Policy H1 General </w:t>
      </w:r>
      <w:r w:rsidR="0041168F">
        <w:rPr>
          <w:rFonts w:cs="Arial"/>
          <w:b/>
          <w:bCs/>
        </w:rPr>
        <w:t xml:space="preserve">Affordable </w:t>
      </w:r>
      <w:r w:rsidRPr="005239CF">
        <w:rPr>
          <w:rFonts w:cs="Arial"/>
          <w:b/>
          <w:bCs/>
        </w:rPr>
        <w:t xml:space="preserve">Housing Policy </w:t>
      </w:r>
    </w:p>
    <w:p w14:paraId="7F3792D1" w14:textId="77777777" w:rsidR="009F57CC" w:rsidRDefault="009F57CC" w:rsidP="00301988">
      <w:pPr>
        <w:pStyle w:val="ListParagraph"/>
        <w:tabs>
          <w:tab w:val="left" w:pos="426"/>
        </w:tabs>
        <w:ind w:hanging="720"/>
        <w:jc w:val="left"/>
        <w:rPr>
          <w:rFonts w:cs="Arial"/>
        </w:rPr>
      </w:pPr>
    </w:p>
    <w:p w14:paraId="4F31FA00" w14:textId="621B955E" w:rsidR="00F730EF" w:rsidRPr="00707101" w:rsidRDefault="00995720" w:rsidP="00F730EF">
      <w:pPr>
        <w:pStyle w:val="ListParagraph"/>
        <w:tabs>
          <w:tab w:val="left" w:pos="426"/>
        </w:tabs>
        <w:ind w:hanging="720"/>
        <w:jc w:val="left"/>
        <w:rPr>
          <w:rFonts w:cs="Arial"/>
          <w:color w:val="EE0000"/>
        </w:rPr>
      </w:pPr>
      <w:r>
        <w:rPr>
          <w:rFonts w:cs="Arial"/>
        </w:rPr>
        <w:t>4.1</w:t>
      </w:r>
      <w:r w:rsidR="003F379A">
        <w:rPr>
          <w:rFonts w:cs="Arial"/>
        </w:rPr>
        <w:t>4</w:t>
      </w:r>
      <w:r>
        <w:rPr>
          <w:rFonts w:cs="Arial"/>
        </w:rPr>
        <w:tab/>
      </w:r>
      <w:r w:rsidR="003C5891">
        <w:rPr>
          <w:rFonts w:cs="Arial"/>
        </w:rPr>
        <w:t xml:space="preserve">Policy H1 is a general </w:t>
      </w:r>
      <w:r w:rsidR="00A675EE">
        <w:rPr>
          <w:rFonts w:cs="Arial"/>
        </w:rPr>
        <w:t xml:space="preserve">affordable housing policy. </w:t>
      </w:r>
      <w:r w:rsidR="00CC7545">
        <w:rPr>
          <w:rFonts w:cs="Arial"/>
        </w:rPr>
        <w:t>A foc</w:t>
      </w:r>
      <w:r w:rsidR="007A5452">
        <w:rPr>
          <w:rFonts w:cs="Arial"/>
        </w:rPr>
        <w:t xml:space="preserve">ussed change has been made to </w:t>
      </w:r>
      <w:r w:rsidR="00A675EE">
        <w:rPr>
          <w:rFonts w:cs="Arial"/>
        </w:rPr>
        <w:t xml:space="preserve">the policy </w:t>
      </w:r>
      <w:r w:rsidR="007A5452">
        <w:rPr>
          <w:rFonts w:cs="Arial"/>
        </w:rPr>
        <w:t xml:space="preserve">which </w:t>
      </w:r>
      <w:r w:rsidR="00A675EE">
        <w:rPr>
          <w:rFonts w:cs="Arial"/>
        </w:rPr>
        <w:t xml:space="preserve">now </w:t>
      </w:r>
      <w:r w:rsidR="007A5452">
        <w:rPr>
          <w:rFonts w:cs="Arial"/>
        </w:rPr>
        <w:t>re</w:t>
      </w:r>
      <w:r w:rsidR="00921ABB" w:rsidRPr="00921ABB">
        <w:rPr>
          <w:rFonts w:cs="Arial"/>
        </w:rPr>
        <w:t xml:space="preserve">fers to the latest Housing Needs Assessment (HNA) which is </w:t>
      </w:r>
      <w:r w:rsidR="00D74006">
        <w:rPr>
          <w:rFonts w:cs="Arial"/>
        </w:rPr>
        <w:t>d</w:t>
      </w:r>
      <w:r w:rsidR="00921ABB" w:rsidRPr="00921ABB">
        <w:rPr>
          <w:rFonts w:cs="Arial"/>
        </w:rPr>
        <w:t>efined on page 4 of the Plan.</w:t>
      </w:r>
      <w:r w:rsidR="00F730EF">
        <w:rPr>
          <w:rFonts w:cs="Arial"/>
        </w:rPr>
        <w:t xml:space="preserve"> The policy continues to have regard to national guidance</w:t>
      </w:r>
      <w:r w:rsidR="00F730EF">
        <w:rPr>
          <w:rStyle w:val="FootnoteReference"/>
          <w:rFonts w:cs="Arial"/>
        </w:rPr>
        <w:footnoteReference w:id="28"/>
      </w:r>
      <w:r w:rsidR="00F730EF">
        <w:rPr>
          <w:rFonts w:cs="Arial"/>
        </w:rPr>
        <w:t xml:space="preserve"> and meet</w:t>
      </w:r>
      <w:r w:rsidR="0041168F">
        <w:rPr>
          <w:rFonts w:cs="Arial"/>
        </w:rPr>
        <w:t>s</w:t>
      </w:r>
      <w:r w:rsidR="00F730EF">
        <w:rPr>
          <w:rFonts w:cs="Arial"/>
        </w:rPr>
        <w:t xml:space="preserve"> the Basic Conditions. </w:t>
      </w:r>
    </w:p>
    <w:p w14:paraId="041BC12F" w14:textId="77777777" w:rsidR="00995720" w:rsidRDefault="00995720" w:rsidP="00301988">
      <w:pPr>
        <w:pStyle w:val="ListParagraph"/>
        <w:tabs>
          <w:tab w:val="left" w:pos="426"/>
        </w:tabs>
        <w:ind w:hanging="720"/>
        <w:jc w:val="left"/>
        <w:rPr>
          <w:rFonts w:cs="Arial"/>
        </w:rPr>
      </w:pPr>
    </w:p>
    <w:p w14:paraId="14B58E50" w14:textId="1BADE742" w:rsidR="00995720" w:rsidRPr="005239CF" w:rsidRDefault="00275ECE" w:rsidP="00301988">
      <w:pPr>
        <w:pStyle w:val="ListParagraph"/>
        <w:tabs>
          <w:tab w:val="left" w:pos="426"/>
        </w:tabs>
        <w:ind w:hanging="720"/>
        <w:jc w:val="left"/>
        <w:rPr>
          <w:rFonts w:cs="Arial"/>
          <w:b/>
          <w:bCs/>
        </w:rPr>
      </w:pPr>
      <w:r w:rsidRPr="005239CF">
        <w:rPr>
          <w:rFonts w:cs="Arial"/>
          <w:b/>
          <w:bCs/>
        </w:rPr>
        <w:t xml:space="preserve">Policy H2 </w:t>
      </w:r>
      <w:r w:rsidR="005239CF" w:rsidRPr="005239CF">
        <w:rPr>
          <w:rFonts w:cs="Arial"/>
          <w:b/>
          <w:bCs/>
        </w:rPr>
        <w:t xml:space="preserve">Placement of Affordable Housing </w:t>
      </w:r>
    </w:p>
    <w:p w14:paraId="6A47EAA7" w14:textId="77777777" w:rsidR="005239CF" w:rsidRDefault="005239CF" w:rsidP="00301988">
      <w:pPr>
        <w:pStyle w:val="ListParagraph"/>
        <w:tabs>
          <w:tab w:val="left" w:pos="426"/>
        </w:tabs>
        <w:ind w:hanging="720"/>
        <w:jc w:val="left"/>
        <w:rPr>
          <w:rFonts w:cs="Arial"/>
        </w:rPr>
      </w:pPr>
    </w:p>
    <w:p w14:paraId="2A0A58C1" w14:textId="1941F0D6" w:rsidR="0055773E" w:rsidRPr="00707101" w:rsidRDefault="005239CF" w:rsidP="0055773E">
      <w:pPr>
        <w:pStyle w:val="ListParagraph"/>
        <w:tabs>
          <w:tab w:val="left" w:pos="426"/>
        </w:tabs>
        <w:ind w:hanging="720"/>
        <w:jc w:val="left"/>
        <w:rPr>
          <w:rFonts w:cs="Arial"/>
          <w:color w:val="EE0000"/>
        </w:rPr>
      </w:pPr>
      <w:r>
        <w:rPr>
          <w:rFonts w:cs="Arial"/>
        </w:rPr>
        <w:t>4.1</w:t>
      </w:r>
      <w:r w:rsidR="003F379A">
        <w:rPr>
          <w:rFonts w:cs="Arial"/>
        </w:rPr>
        <w:t>5</w:t>
      </w:r>
      <w:r>
        <w:rPr>
          <w:rFonts w:cs="Arial"/>
        </w:rPr>
        <w:tab/>
      </w:r>
      <w:r w:rsidR="00C77F08">
        <w:rPr>
          <w:rFonts w:cs="Arial"/>
        </w:rPr>
        <w:t xml:space="preserve">Policy H2 considers the location of affordable housing in </w:t>
      </w:r>
      <w:r w:rsidR="007A32D0">
        <w:rPr>
          <w:rFonts w:cs="Arial"/>
        </w:rPr>
        <w:t xml:space="preserve">mixed development of </w:t>
      </w:r>
      <w:r w:rsidR="0055773E">
        <w:rPr>
          <w:rFonts w:cs="Arial"/>
        </w:rPr>
        <w:t>open-</w:t>
      </w:r>
      <w:r w:rsidR="007A32D0">
        <w:rPr>
          <w:rFonts w:cs="Arial"/>
        </w:rPr>
        <w:t xml:space="preserve">market and affordable homes. </w:t>
      </w:r>
      <w:r w:rsidR="00142A24" w:rsidRPr="00142A24">
        <w:rPr>
          <w:rFonts w:cs="Arial"/>
        </w:rPr>
        <w:t>A new exception has been added to the policy to excuse schemes that provide affordable housing ahead of open-market housing.</w:t>
      </w:r>
      <w:r w:rsidR="0055773E">
        <w:rPr>
          <w:rFonts w:cs="Arial"/>
        </w:rPr>
        <w:t xml:space="preserve"> The policy continues to have regard to national guidance</w:t>
      </w:r>
      <w:r w:rsidR="0055773E">
        <w:rPr>
          <w:rStyle w:val="FootnoteReference"/>
          <w:rFonts w:cs="Arial"/>
        </w:rPr>
        <w:footnoteReference w:id="29"/>
      </w:r>
      <w:r w:rsidR="0055773E">
        <w:rPr>
          <w:rFonts w:cs="Arial"/>
        </w:rPr>
        <w:t xml:space="preserve"> and meet</w:t>
      </w:r>
      <w:r w:rsidR="0041168F">
        <w:rPr>
          <w:rFonts w:cs="Arial"/>
        </w:rPr>
        <w:t>s</w:t>
      </w:r>
      <w:r w:rsidR="0055773E">
        <w:rPr>
          <w:rFonts w:cs="Arial"/>
        </w:rPr>
        <w:t xml:space="preserve"> the Basic Conditions. </w:t>
      </w:r>
    </w:p>
    <w:p w14:paraId="3D82A007" w14:textId="69FBA7B2" w:rsidR="005239CF" w:rsidRDefault="0055773E" w:rsidP="00301988">
      <w:pPr>
        <w:pStyle w:val="ListParagraph"/>
        <w:tabs>
          <w:tab w:val="left" w:pos="426"/>
        </w:tabs>
        <w:ind w:hanging="720"/>
        <w:jc w:val="left"/>
        <w:rPr>
          <w:rFonts w:cs="Arial"/>
        </w:rPr>
      </w:pPr>
      <w:r>
        <w:rPr>
          <w:rFonts w:cs="Arial"/>
        </w:rPr>
        <w:t xml:space="preserve"> </w:t>
      </w:r>
    </w:p>
    <w:p w14:paraId="7D2ADC31" w14:textId="383D12B3" w:rsidR="00E8522B" w:rsidRPr="00A91627" w:rsidRDefault="00E8522B" w:rsidP="00301988">
      <w:pPr>
        <w:pStyle w:val="ListParagraph"/>
        <w:tabs>
          <w:tab w:val="left" w:pos="426"/>
        </w:tabs>
        <w:ind w:hanging="720"/>
        <w:jc w:val="left"/>
        <w:rPr>
          <w:rFonts w:cs="Arial"/>
          <w:b/>
          <w:bCs/>
        </w:rPr>
      </w:pPr>
      <w:r w:rsidRPr="00A91627">
        <w:rPr>
          <w:rFonts w:cs="Arial"/>
          <w:b/>
          <w:bCs/>
        </w:rPr>
        <w:t xml:space="preserve">Policy H3 Affordable Housing Exception Sites </w:t>
      </w:r>
    </w:p>
    <w:p w14:paraId="2A2704C5" w14:textId="77777777" w:rsidR="00A91627" w:rsidRDefault="00A91627" w:rsidP="00301988">
      <w:pPr>
        <w:pStyle w:val="ListParagraph"/>
        <w:tabs>
          <w:tab w:val="left" w:pos="426"/>
        </w:tabs>
        <w:ind w:hanging="720"/>
        <w:jc w:val="left"/>
        <w:rPr>
          <w:rFonts w:cs="Arial"/>
        </w:rPr>
      </w:pPr>
    </w:p>
    <w:p w14:paraId="421D6BA9" w14:textId="04DFFF39" w:rsidR="00E14BAC" w:rsidRPr="00707101" w:rsidRDefault="00A91627" w:rsidP="00E14BAC">
      <w:pPr>
        <w:pStyle w:val="ListParagraph"/>
        <w:tabs>
          <w:tab w:val="left" w:pos="426"/>
        </w:tabs>
        <w:ind w:hanging="720"/>
        <w:jc w:val="left"/>
        <w:rPr>
          <w:rFonts w:cs="Arial"/>
          <w:color w:val="EE0000"/>
        </w:rPr>
      </w:pPr>
      <w:r>
        <w:rPr>
          <w:rFonts w:cs="Arial"/>
        </w:rPr>
        <w:t>4.1</w:t>
      </w:r>
      <w:r w:rsidR="003F379A">
        <w:rPr>
          <w:rFonts w:cs="Arial"/>
        </w:rPr>
        <w:t>6</w:t>
      </w:r>
      <w:r>
        <w:rPr>
          <w:rFonts w:cs="Arial"/>
        </w:rPr>
        <w:tab/>
      </w:r>
      <w:r w:rsidR="00713912">
        <w:rPr>
          <w:rFonts w:cs="Arial"/>
        </w:rPr>
        <w:t xml:space="preserve">Policy H3 deals with affordable </w:t>
      </w:r>
      <w:r w:rsidR="003F379A">
        <w:rPr>
          <w:rFonts w:cs="Arial"/>
        </w:rPr>
        <w:t>housing exception sites. A focussed change has been made to the policy which now re</w:t>
      </w:r>
      <w:r w:rsidR="003F379A" w:rsidRPr="00921ABB">
        <w:rPr>
          <w:rFonts w:cs="Arial"/>
        </w:rPr>
        <w:t xml:space="preserve">fers to the latest HNA which is </w:t>
      </w:r>
      <w:r w:rsidR="003F379A">
        <w:rPr>
          <w:rFonts w:cs="Arial"/>
        </w:rPr>
        <w:t>d</w:t>
      </w:r>
      <w:r w:rsidR="003F379A" w:rsidRPr="00921ABB">
        <w:rPr>
          <w:rFonts w:cs="Arial"/>
        </w:rPr>
        <w:t>efined on page 4 of the Plan</w:t>
      </w:r>
      <w:r w:rsidR="003F379A">
        <w:rPr>
          <w:rFonts w:cs="Arial"/>
        </w:rPr>
        <w:t xml:space="preserve">. </w:t>
      </w:r>
      <w:r w:rsidR="00FF783C" w:rsidRPr="00FF783C">
        <w:rPr>
          <w:rFonts w:cs="Arial"/>
        </w:rPr>
        <w:t xml:space="preserve">BTC agree with the DC suggestion </w:t>
      </w:r>
      <w:r w:rsidR="00C34D80">
        <w:rPr>
          <w:rFonts w:cs="Arial"/>
        </w:rPr>
        <w:t xml:space="preserve">which I support </w:t>
      </w:r>
      <w:r w:rsidR="00FF783C" w:rsidRPr="00FF783C">
        <w:rPr>
          <w:rFonts w:cs="Arial"/>
        </w:rPr>
        <w:t xml:space="preserve">of amending </w:t>
      </w:r>
      <w:r w:rsidR="00D07EDF">
        <w:rPr>
          <w:rFonts w:cs="Arial"/>
        </w:rPr>
        <w:t>c</w:t>
      </w:r>
      <w:r w:rsidR="0041168F">
        <w:rPr>
          <w:rFonts w:cs="Arial"/>
        </w:rPr>
        <w:t>riterion 2.</w:t>
      </w:r>
      <w:r w:rsidR="00FF783C" w:rsidRPr="00FF783C">
        <w:rPr>
          <w:rFonts w:cs="Arial"/>
        </w:rPr>
        <w:t xml:space="preserve"> of policy H3 to read: </w:t>
      </w:r>
      <w:r w:rsidR="00FF783C" w:rsidRPr="00CC6A71">
        <w:rPr>
          <w:rFonts w:cs="Arial"/>
          <w:i/>
          <w:iCs/>
        </w:rPr>
        <w:t>“If the development is phased, then the approved proportion of open market to affordable housing, preferably at social rent, will apply for each phase.”</w:t>
      </w:r>
      <w:r w:rsidR="00E14BAC">
        <w:rPr>
          <w:rFonts w:cs="Arial"/>
        </w:rPr>
        <w:t xml:space="preserve"> </w:t>
      </w:r>
      <w:r w:rsidR="00CC6A71" w:rsidRPr="00CC6A71">
        <w:rPr>
          <w:rFonts w:cs="Arial"/>
          <w:b/>
          <w:bCs/>
        </w:rPr>
        <w:t>(EM6)</w:t>
      </w:r>
      <w:r w:rsidR="00CC6A71">
        <w:rPr>
          <w:rFonts w:cs="Arial"/>
        </w:rPr>
        <w:t xml:space="preserve"> </w:t>
      </w:r>
      <w:r w:rsidR="00E14BAC">
        <w:rPr>
          <w:rFonts w:cs="Arial"/>
        </w:rPr>
        <w:t xml:space="preserve">The policy </w:t>
      </w:r>
      <w:r w:rsidR="00CC6A71">
        <w:rPr>
          <w:rFonts w:cs="Arial"/>
        </w:rPr>
        <w:t xml:space="preserve">would then </w:t>
      </w:r>
      <w:r w:rsidR="00E14BAC">
        <w:rPr>
          <w:rFonts w:cs="Arial"/>
        </w:rPr>
        <w:t>have regard to national guidance</w:t>
      </w:r>
      <w:r w:rsidR="00E14BAC">
        <w:rPr>
          <w:rStyle w:val="FootnoteReference"/>
          <w:rFonts w:cs="Arial"/>
        </w:rPr>
        <w:footnoteReference w:id="30"/>
      </w:r>
      <w:r w:rsidR="00E14BAC">
        <w:rPr>
          <w:rFonts w:cs="Arial"/>
        </w:rPr>
        <w:t xml:space="preserve"> and </w:t>
      </w:r>
      <w:r w:rsidR="00CC6A71">
        <w:rPr>
          <w:rFonts w:cs="Arial"/>
        </w:rPr>
        <w:t xml:space="preserve">would </w:t>
      </w:r>
      <w:r w:rsidR="00E14BAC">
        <w:rPr>
          <w:rFonts w:cs="Arial"/>
        </w:rPr>
        <w:t xml:space="preserve">meet the Basic Conditions. </w:t>
      </w:r>
    </w:p>
    <w:p w14:paraId="6C4A4400" w14:textId="77777777" w:rsidR="003F379A" w:rsidRDefault="003F379A" w:rsidP="00301988">
      <w:pPr>
        <w:pStyle w:val="ListParagraph"/>
        <w:tabs>
          <w:tab w:val="left" w:pos="426"/>
        </w:tabs>
        <w:ind w:hanging="720"/>
        <w:jc w:val="left"/>
        <w:rPr>
          <w:rFonts w:cs="Arial"/>
        </w:rPr>
      </w:pPr>
    </w:p>
    <w:p w14:paraId="0807DDCB" w14:textId="7C5B01A4" w:rsidR="005239CF" w:rsidRPr="00833A2B" w:rsidRDefault="00BE5CE2" w:rsidP="00301988">
      <w:pPr>
        <w:pStyle w:val="ListParagraph"/>
        <w:tabs>
          <w:tab w:val="left" w:pos="426"/>
        </w:tabs>
        <w:ind w:hanging="720"/>
        <w:jc w:val="left"/>
        <w:rPr>
          <w:rFonts w:cs="Arial"/>
          <w:b/>
          <w:bCs/>
        </w:rPr>
      </w:pPr>
      <w:r w:rsidRPr="00833A2B">
        <w:rPr>
          <w:rFonts w:cs="Arial"/>
          <w:b/>
          <w:bCs/>
        </w:rPr>
        <w:t xml:space="preserve">Policy H4 </w:t>
      </w:r>
      <w:r w:rsidR="00CF0B12" w:rsidRPr="00833A2B">
        <w:rPr>
          <w:rFonts w:cs="Arial"/>
          <w:b/>
          <w:bCs/>
        </w:rPr>
        <w:t>Housing M</w:t>
      </w:r>
      <w:r w:rsidR="00833A2B">
        <w:rPr>
          <w:rFonts w:cs="Arial"/>
          <w:b/>
          <w:bCs/>
        </w:rPr>
        <w:t>i</w:t>
      </w:r>
      <w:r w:rsidR="00CF0B12" w:rsidRPr="00833A2B">
        <w:rPr>
          <w:rFonts w:cs="Arial"/>
          <w:b/>
          <w:bCs/>
        </w:rPr>
        <w:t>x &amp; Balanced Community</w:t>
      </w:r>
    </w:p>
    <w:p w14:paraId="331E132C" w14:textId="77777777" w:rsidR="00CF0B12" w:rsidRDefault="00CF0B12" w:rsidP="00301988">
      <w:pPr>
        <w:pStyle w:val="ListParagraph"/>
        <w:tabs>
          <w:tab w:val="left" w:pos="426"/>
        </w:tabs>
        <w:ind w:hanging="720"/>
        <w:jc w:val="left"/>
        <w:rPr>
          <w:rFonts w:cs="Arial"/>
        </w:rPr>
      </w:pPr>
    </w:p>
    <w:p w14:paraId="6AEED3FC" w14:textId="6B5C8299" w:rsidR="00CF0B12" w:rsidRDefault="00CF0B12" w:rsidP="00301988">
      <w:pPr>
        <w:pStyle w:val="ListParagraph"/>
        <w:tabs>
          <w:tab w:val="left" w:pos="426"/>
        </w:tabs>
        <w:ind w:hanging="720"/>
        <w:jc w:val="left"/>
        <w:rPr>
          <w:rFonts w:cs="Arial"/>
        </w:rPr>
      </w:pPr>
      <w:r>
        <w:rPr>
          <w:rFonts w:cs="Arial"/>
        </w:rPr>
        <w:t>4.1</w:t>
      </w:r>
      <w:r w:rsidR="003F379A">
        <w:rPr>
          <w:rFonts w:cs="Arial"/>
        </w:rPr>
        <w:t>7</w:t>
      </w:r>
      <w:r>
        <w:rPr>
          <w:rFonts w:cs="Arial"/>
        </w:rPr>
        <w:tab/>
      </w:r>
      <w:r w:rsidR="00377AD1">
        <w:rPr>
          <w:rFonts w:cs="Arial"/>
        </w:rPr>
        <w:t xml:space="preserve">Policy H4 considers housing mix. </w:t>
      </w:r>
      <w:r w:rsidR="005E4736">
        <w:rPr>
          <w:rFonts w:cs="Arial"/>
        </w:rPr>
        <w:t>Fo</w:t>
      </w:r>
      <w:r w:rsidR="00B34828">
        <w:rPr>
          <w:rFonts w:cs="Arial"/>
        </w:rPr>
        <w:t>c</w:t>
      </w:r>
      <w:r w:rsidR="005E4736">
        <w:rPr>
          <w:rFonts w:cs="Arial"/>
        </w:rPr>
        <w:t xml:space="preserve">ussed changes have been made to the policy which now </w:t>
      </w:r>
      <w:r w:rsidR="00C15CDE" w:rsidRPr="00C15CDE">
        <w:rPr>
          <w:rFonts w:cs="Arial"/>
        </w:rPr>
        <w:t>refers to the latest HNA</w:t>
      </w:r>
      <w:r w:rsidR="005E4736">
        <w:rPr>
          <w:rFonts w:cs="Arial"/>
        </w:rPr>
        <w:t xml:space="preserve"> </w:t>
      </w:r>
      <w:r w:rsidR="00C15CDE" w:rsidRPr="00C15CDE">
        <w:rPr>
          <w:rFonts w:cs="Arial"/>
        </w:rPr>
        <w:t>which is now defined on page 4 of the Plan</w:t>
      </w:r>
      <w:r w:rsidR="005E4736">
        <w:rPr>
          <w:rFonts w:cs="Arial"/>
        </w:rPr>
        <w:t xml:space="preserve">. In addition, </w:t>
      </w:r>
      <w:r w:rsidR="00681E00">
        <w:rPr>
          <w:rFonts w:cs="Arial"/>
        </w:rPr>
        <w:t xml:space="preserve">in the draft Plan Review </w:t>
      </w:r>
      <w:r w:rsidR="005E4736">
        <w:rPr>
          <w:rFonts w:cs="Arial"/>
        </w:rPr>
        <w:t>a</w:t>
      </w:r>
      <w:r w:rsidR="00C15CDE" w:rsidRPr="00C15CDE">
        <w:rPr>
          <w:rFonts w:cs="Arial"/>
        </w:rPr>
        <w:t xml:space="preserve"> new </w:t>
      </w:r>
      <w:r w:rsidR="005E4736">
        <w:rPr>
          <w:rFonts w:cs="Arial"/>
        </w:rPr>
        <w:t>c</w:t>
      </w:r>
      <w:r w:rsidR="00C15CDE" w:rsidRPr="00C15CDE">
        <w:rPr>
          <w:rFonts w:cs="Arial"/>
        </w:rPr>
        <w:t>riterion 2</w:t>
      </w:r>
      <w:r w:rsidR="0041168F">
        <w:rPr>
          <w:rFonts w:cs="Arial"/>
        </w:rPr>
        <w:t>.</w:t>
      </w:r>
      <w:r w:rsidR="00C15CDE" w:rsidRPr="00C15CDE">
        <w:rPr>
          <w:rFonts w:cs="Arial"/>
        </w:rPr>
        <w:t xml:space="preserve"> adds a preference for smaller, lower-cost homes suitable for first time buyers.</w:t>
      </w:r>
      <w:r w:rsidR="005E4736">
        <w:rPr>
          <w:rFonts w:cs="Arial"/>
        </w:rPr>
        <w:t xml:space="preserve"> </w:t>
      </w:r>
      <w:r w:rsidR="00681E00">
        <w:rPr>
          <w:rFonts w:cs="Arial"/>
        </w:rPr>
        <w:t xml:space="preserve">However, </w:t>
      </w:r>
      <w:r w:rsidR="009C2CA8">
        <w:rPr>
          <w:rFonts w:cs="Arial"/>
        </w:rPr>
        <w:t>following the comments from DC that</w:t>
      </w:r>
      <w:r w:rsidR="0019720D">
        <w:rPr>
          <w:rFonts w:cs="Arial"/>
        </w:rPr>
        <w:t>,</w:t>
      </w:r>
      <w:r w:rsidR="009C2CA8">
        <w:rPr>
          <w:rFonts w:cs="Arial"/>
        </w:rPr>
        <w:t xml:space="preserve"> </w:t>
      </w:r>
      <w:r w:rsidR="0019720D">
        <w:rPr>
          <w:rFonts w:cs="Arial"/>
        </w:rPr>
        <w:t xml:space="preserve">because </w:t>
      </w:r>
      <w:r w:rsidR="009C2CA8">
        <w:rPr>
          <w:rFonts w:cs="Arial"/>
        </w:rPr>
        <w:t xml:space="preserve">there is </w:t>
      </w:r>
      <w:r w:rsidR="007B1117">
        <w:rPr>
          <w:rFonts w:cs="Arial"/>
        </w:rPr>
        <w:t>no definition of “smaller lower cost homes”</w:t>
      </w:r>
      <w:r w:rsidR="0019720D">
        <w:rPr>
          <w:rFonts w:cs="Arial"/>
        </w:rPr>
        <w:t xml:space="preserve"> the phrase would be ambiguous, </w:t>
      </w:r>
      <w:r w:rsidR="00E737F6">
        <w:rPr>
          <w:rFonts w:cs="Arial"/>
        </w:rPr>
        <w:t xml:space="preserve">BTC agreed that an </w:t>
      </w:r>
      <w:r w:rsidR="00E737F6" w:rsidRPr="00E737F6">
        <w:rPr>
          <w:rFonts w:cs="Arial"/>
        </w:rPr>
        <w:t>amendment</w:t>
      </w:r>
      <w:r w:rsidR="004B546E">
        <w:rPr>
          <w:rFonts w:cs="Arial"/>
        </w:rPr>
        <w:t xml:space="preserve"> to</w:t>
      </w:r>
      <w:r w:rsidR="004B546E" w:rsidRPr="004B546E">
        <w:rPr>
          <w:rFonts w:cs="Arial"/>
          <w:i/>
          <w:iCs/>
        </w:rPr>
        <w:t>:</w:t>
      </w:r>
      <w:r w:rsidR="00E737F6" w:rsidRPr="004B546E">
        <w:rPr>
          <w:rFonts w:cs="Arial"/>
          <w:i/>
          <w:iCs/>
        </w:rPr>
        <w:t xml:space="preserve"> “To help shape a balanced future community, development of 1 or 2 bedroomed homes, suited to first time buyers, will be strongly preferred”</w:t>
      </w:r>
      <w:r w:rsidR="00E737F6">
        <w:rPr>
          <w:rFonts w:cs="Arial"/>
        </w:rPr>
        <w:t xml:space="preserve"> </w:t>
      </w:r>
      <w:r w:rsidR="004B546E">
        <w:rPr>
          <w:rFonts w:cs="Arial"/>
        </w:rPr>
        <w:t xml:space="preserve">would be acceptable. </w:t>
      </w:r>
      <w:r w:rsidR="00472D63" w:rsidRPr="00BE4CB0">
        <w:rPr>
          <w:rFonts w:cs="Arial"/>
          <w:b/>
          <w:bCs/>
        </w:rPr>
        <w:t>(EM7)</w:t>
      </w:r>
      <w:r w:rsidR="00472D63">
        <w:rPr>
          <w:rFonts w:cs="Arial"/>
        </w:rPr>
        <w:t xml:space="preserve"> </w:t>
      </w:r>
      <w:r w:rsidR="005E4736">
        <w:rPr>
          <w:rFonts w:cs="Arial"/>
        </w:rPr>
        <w:t xml:space="preserve">The policy </w:t>
      </w:r>
      <w:r w:rsidR="004B546E">
        <w:rPr>
          <w:rFonts w:cs="Arial"/>
        </w:rPr>
        <w:t xml:space="preserve">would then </w:t>
      </w:r>
      <w:r w:rsidR="005E4736">
        <w:rPr>
          <w:rFonts w:cs="Arial"/>
        </w:rPr>
        <w:t>have regard to national guidance</w:t>
      </w:r>
      <w:r w:rsidR="005E4736">
        <w:rPr>
          <w:rStyle w:val="FootnoteReference"/>
          <w:rFonts w:cs="Arial"/>
        </w:rPr>
        <w:footnoteReference w:id="31"/>
      </w:r>
      <w:r w:rsidR="005E4736">
        <w:rPr>
          <w:rFonts w:cs="Arial"/>
        </w:rPr>
        <w:t xml:space="preserve"> and </w:t>
      </w:r>
      <w:r w:rsidR="004B546E">
        <w:rPr>
          <w:rFonts w:cs="Arial"/>
        </w:rPr>
        <w:t xml:space="preserve">would </w:t>
      </w:r>
      <w:r w:rsidR="005E4736">
        <w:rPr>
          <w:rFonts w:cs="Arial"/>
        </w:rPr>
        <w:t xml:space="preserve">meet the Basic Conditions. </w:t>
      </w:r>
    </w:p>
    <w:p w14:paraId="6FEFAF0D" w14:textId="77777777" w:rsidR="004B546E" w:rsidRPr="00FD7841" w:rsidRDefault="004B546E" w:rsidP="00301988">
      <w:pPr>
        <w:pStyle w:val="ListParagraph"/>
        <w:tabs>
          <w:tab w:val="left" w:pos="426"/>
        </w:tabs>
        <w:ind w:hanging="720"/>
        <w:jc w:val="left"/>
        <w:rPr>
          <w:rFonts w:cs="Arial"/>
          <w:color w:val="EE0000"/>
        </w:rPr>
      </w:pPr>
    </w:p>
    <w:p w14:paraId="386CE9CB" w14:textId="1EA5D0E4" w:rsidR="00CF0B12" w:rsidRPr="00833A2B" w:rsidRDefault="00CF0B12" w:rsidP="00833A2B">
      <w:pPr>
        <w:pStyle w:val="ListParagraph"/>
        <w:tabs>
          <w:tab w:val="left" w:pos="426"/>
        </w:tabs>
        <w:ind w:left="0" w:firstLine="0"/>
        <w:jc w:val="left"/>
        <w:rPr>
          <w:rFonts w:cs="Arial"/>
          <w:b/>
          <w:bCs/>
        </w:rPr>
      </w:pPr>
      <w:r w:rsidRPr="00833A2B">
        <w:rPr>
          <w:rFonts w:cs="Arial"/>
          <w:b/>
          <w:bCs/>
        </w:rPr>
        <w:t xml:space="preserve">Policy H5 Sheltered </w:t>
      </w:r>
      <w:r w:rsidR="00833A2B" w:rsidRPr="00833A2B">
        <w:rPr>
          <w:rFonts w:cs="Arial"/>
          <w:b/>
          <w:bCs/>
        </w:rPr>
        <w:t>or Retirement Home or Extra Care Home</w:t>
      </w:r>
      <w:r w:rsidR="00833A2B">
        <w:rPr>
          <w:rFonts w:cs="Arial"/>
          <w:b/>
          <w:bCs/>
        </w:rPr>
        <w:t xml:space="preserve"> </w:t>
      </w:r>
      <w:r w:rsidR="00833A2B" w:rsidRPr="00833A2B">
        <w:rPr>
          <w:rFonts w:cs="Arial"/>
          <w:b/>
          <w:bCs/>
        </w:rPr>
        <w:t xml:space="preserve">Developments </w:t>
      </w:r>
      <w:r w:rsidRPr="00833A2B">
        <w:rPr>
          <w:rFonts w:cs="Arial"/>
          <w:b/>
          <w:bCs/>
        </w:rPr>
        <w:t xml:space="preserve"> </w:t>
      </w:r>
    </w:p>
    <w:p w14:paraId="61868F2B" w14:textId="77777777" w:rsidR="005239CF" w:rsidRPr="00833A2B" w:rsidRDefault="005239CF" w:rsidP="00301988">
      <w:pPr>
        <w:pStyle w:val="ListParagraph"/>
        <w:tabs>
          <w:tab w:val="left" w:pos="426"/>
        </w:tabs>
        <w:ind w:hanging="720"/>
        <w:jc w:val="left"/>
        <w:rPr>
          <w:rFonts w:cs="Arial"/>
          <w:b/>
          <w:bCs/>
        </w:rPr>
      </w:pPr>
    </w:p>
    <w:p w14:paraId="4FBE8E7E" w14:textId="2E1D0165" w:rsidR="00441E26" w:rsidRPr="00707101" w:rsidRDefault="00BA6760" w:rsidP="00441E26">
      <w:pPr>
        <w:pStyle w:val="ListParagraph"/>
        <w:tabs>
          <w:tab w:val="left" w:pos="426"/>
        </w:tabs>
        <w:ind w:hanging="720"/>
        <w:jc w:val="left"/>
        <w:rPr>
          <w:rFonts w:cs="Arial"/>
          <w:color w:val="EE0000"/>
        </w:rPr>
      </w:pPr>
      <w:r>
        <w:rPr>
          <w:rFonts w:cs="Arial"/>
        </w:rPr>
        <w:t>4.</w:t>
      </w:r>
      <w:r w:rsidR="005E4736">
        <w:rPr>
          <w:rFonts w:cs="Arial"/>
        </w:rPr>
        <w:t>18</w:t>
      </w:r>
      <w:r w:rsidR="00E97385">
        <w:rPr>
          <w:rFonts w:cs="Arial"/>
        </w:rPr>
        <w:tab/>
      </w:r>
      <w:r w:rsidR="008D3CC9">
        <w:rPr>
          <w:rFonts w:cs="Arial"/>
        </w:rPr>
        <w:t>Focussed changes have been made to t</w:t>
      </w:r>
      <w:r w:rsidR="004D0BB0" w:rsidRPr="004D0BB0">
        <w:rPr>
          <w:rFonts w:cs="Arial"/>
        </w:rPr>
        <w:t xml:space="preserve">he policy title and </w:t>
      </w:r>
      <w:r w:rsidR="008D3CC9">
        <w:rPr>
          <w:rFonts w:cs="Arial"/>
        </w:rPr>
        <w:t xml:space="preserve">the </w:t>
      </w:r>
      <w:r w:rsidR="004D0BB0" w:rsidRPr="004D0BB0">
        <w:rPr>
          <w:rFonts w:cs="Arial"/>
        </w:rPr>
        <w:t xml:space="preserve">scope </w:t>
      </w:r>
      <w:r w:rsidR="008D3CC9">
        <w:rPr>
          <w:rFonts w:cs="Arial"/>
        </w:rPr>
        <w:t xml:space="preserve">of the policy </w:t>
      </w:r>
      <w:r w:rsidR="004D0BB0" w:rsidRPr="004D0BB0">
        <w:rPr>
          <w:rFonts w:cs="Arial"/>
        </w:rPr>
        <w:t xml:space="preserve">to include ‘Sheltered or Retirement Home or Extra Care Developments’. Criteria 1.a) and b) are </w:t>
      </w:r>
      <w:r w:rsidR="00142B86">
        <w:rPr>
          <w:rFonts w:cs="Arial"/>
        </w:rPr>
        <w:t>de</w:t>
      </w:r>
      <w:r w:rsidR="00E83624">
        <w:rPr>
          <w:rFonts w:cs="Arial"/>
        </w:rPr>
        <w:t xml:space="preserve">fined as </w:t>
      </w:r>
      <w:r w:rsidR="00CA7F0F" w:rsidRPr="003C41A4">
        <w:rPr>
          <w:rFonts w:cs="Arial"/>
          <w:i/>
          <w:iCs/>
        </w:rPr>
        <w:t>“</w:t>
      </w:r>
      <w:r w:rsidR="00142B86" w:rsidRPr="003C41A4">
        <w:rPr>
          <w:rFonts w:cs="Arial"/>
          <w:i/>
          <w:iCs/>
        </w:rPr>
        <w:t>L</w:t>
      </w:r>
      <w:r w:rsidR="004D0BB0" w:rsidRPr="003C41A4">
        <w:rPr>
          <w:rFonts w:cs="Arial"/>
          <w:i/>
          <w:iCs/>
        </w:rPr>
        <w:t>ocation</w:t>
      </w:r>
      <w:r w:rsidR="00CA7F0F" w:rsidRPr="003C41A4">
        <w:rPr>
          <w:rFonts w:cs="Arial"/>
          <w:i/>
          <w:iCs/>
        </w:rPr>
        <w:t>”</w:t>
      </w:r>
      <w:r w:rsidR="004D0BB0" w:rsidRPr="004D0BB0">
        <w:rPr>
          <w:rFonts w:cs="Arial"/>
        </w:rPr>
        <w:t xml:space="preserve"> requirements and criterion 2</w:t>
      </w:r>
      <w:r w:rsidR="00D07EDF">
        <w:rPr>
          <w:rFonts w:cs="Arial"/>
        </w:rPr>
        <w:t>.</w:t>
      </w:r>
      <w:r w:rsidR="004D0BB0" w:rsidRPr="004D0BB0">
        <w:rPr>
          <w:rFonts w:cs="Arial"/>
        </w:rPr>
        <w:t xml:space="preserve"> </w:t>
      </w:r>
      <w:r w:rsidR="00E83624">
        <w:rPr>
          <w:rFonts w:cs="Arial"/>
        </w:rPr>
        <w:t xml:space="preserve">is </w:t>
      </w:r>
      <w:r w:rsidR="004D0BB0" w:rsidRPr="004D0BB0">
        <w:rPr>
          <w:rFonts w:cs="Arial"/>
        </w:rPr>
        <w:t xml:space="preserve">labelled as </w:t>
      </w:r>
      <w:r w:rsidR="00E83624" w:rsidRPr="003C41A4">
        <w:rPr>
          <w:rFonts w:cs="Arial"/>
          <w:i/>
          <w:iCs/>
        </w:rPr>
        <w:t>“N</w:t>
      </w:r>
      <w:r w:rsidR="004D0BB0" w:rsidRPr="003C41A4">
        <w:rPr>
          <w:rFonts w:cs="Arial"/>
          <w:i/>
          <w:iCs/>
        </w:rPr>
        <w:t>eed</w:t>
      </w:r>
      <w:r w:rsidR="00E83624" w:rsidRPr="003C41A4">
        <w:rPr>
          <w:rFonts w:cs="Arial"/>
          <w:i/>
          <w:iCs/>
        </w:rPr>
        <w:t>”</w:t>
      </w:r>
      <w:r w:rsidR="004D0BB0" w:rsidRPr="003C41A4">
        <w:rPr>
          <w:rFonts w:cs="Arial"/>
          <w:i/>
          <w:iCs/>
        </w:rPr>
        <w:t>.</w:t>
      </w:r>
      <w:r w:rsidR="004D0BB0" w:rsidRPr="004D0BB0">
        <w:rPr>
          <w:rFonts w:cs="Arial"/>
        </w:rPr>
        <w:t xml:space="preserve"> Criterion 2</w:t>
      </w:r>
      <w:r w:rsidR="00D07EDF">
        <w:rPr>
          <w:rFonts w:cs="Arial"/>
        </w:rPr>
        <w:t>.</w:t>
      </w:r>
      <w:r w:rsidR="004D0BB0" w:rsidRPr="004D0BB0">
        <w:rPr>
          <w:rFonts w:cs="Arial"/>
        </w:rPr>
        <w:t xml:space="preserve"> is now </w:t>
      </w:r>
      <w:r w:rsidR="00441E26" w:rsidRPr="003C41A4">
        <w:rPr>
          <w:rFonts w:cs="Arial"/>
          <w:i/>
          <w:iCs/>
        </w:rPr>
        <w:t>“</w:t>
      </w:r>
      <w:r w:rsidR="004D0BB0" w:rsidRPr="003C41A4">
        <w:rPr>
          <w:rFonts w:cs="Arial"/>
          <w:i/>
          <w:iCs/>
        </w:rPr>
        <w:t>subject</w:t>
      </w:r>
      <w:r w:rsidR="00441E26" w:rsidRPr="003C41A4">
        <w:rPr>
          <w:rFonts w:cs="Arial"/>
          <w:i/>
          <w:iCs/>
        </w:rPr>
        <w:t>”</w:t>
      </w:r>
      <w:r w:rsidR="004D0BB0" w:rsidRPr="004D0BB0">
        <w:rPr>
          <w:rFonts w:cs="Arial"/>
        </w:rPr>
        <w:t xml:space="preserve"> to proven </w:t>
      </w:r>
      <w:r w:rsidR="00B40142">
        <w:rPr>
          <w:rFonts w:cs="Arial"/>
        </w:rPr>
        <w:t xml:space="preserve">local </w:t>
      </w:r>
      <w:r w:rsidR="004D0BB0" w:rsidRPr="004D0BB0">
        <w:rPr>
          <w:rFonts w:cs="Arial"/>
        </w:rPr>
        <w:t xml:space="preserve">need rather than having to </w:t>
      </w:r>
      <w:r w:rsidR="00441E26">
        <w:rPr>
          <w:rFonts w:cs="Arial"/>
        </w:rPr>
        <w:t>“</w:t>
      </w:r>
      <w:r w:rsidR="004D0BB0" w:rsidRPr="004D0BB0">
        <w:rPr>
          <w:rFonts w:cs="Arial"/>
        </w:rPr>
        <w:t>demonstrate</w:t>
      </w:r>
      <w:r w:rsidR="00441E26">
        <w:rPr>
          <w:rFonts w:cs="Arial"/>
        </w:rPr>
        <w:t>” it</w:t>
      </w:r>
      <w:r w:rsidR="004D0BB0" w:rsidRPr="004D0BB0">
        <w:rPr>
          <w:rFonts w:cs="Arial"/>
        </w:rPr>
        <w:t>.</w:t>
      </w:r>
      <w:r w:rsidR="00441E26">
        <w:rPr>
          <w:rFonts w:cs="Arial"/>
        </w:rPr>
        <w:t xml:space="preserve"> The policy continues to have regard to national guidance</w:t>
      </w:r>
      <w:r w:rsidR="00441E26">
        <w:rPr>
          <w:rStyle w:val="FootnoteReference"/>
          <w:rFonts w:cs="Arial"/>
        </w:rPr>
        <w:footnoteReference w:id="32"/>
      </w:r>
      <w:r w:rsidR="00441E26">
        <w:rPr>
          <w:rFonts w:cs="Arial"/>
        </w:rPr>
        <w:t xml:space="preserve"> and meet</w:t>
      </w:r>
      <w:r w:rsidR="00D07EDF">
        <w:rPr>
          <w:rFonts w:cs="Arial"/>
        </w:rPr>
        <w:t>s</w:t>
      </w:r>
      <w:r w:rsidR="00441E26">
        <w:rPr>
          <w:rFonts w:cs="Arial"/>
        </w:rPr>
        <w:t xml:space="preserve"> the Basic Conditions. </w:t>
      </w:r>
    </w:p>
    <w:p w14:paraId="1178D256" w14:textId="77777777" w:rsidR="00833A2B" w:rsidRDefault="00833A2B" w:rsidP="00301988">
      <w:pPr>
        <w:pStyle w:val="ListParagraph"/>
        <w:tabs>
          <w:tab w:val="left" w:pos="426"/>
        </w:tabs>
        <w:ind w:hanging="720"/>
        <w:jc w:val="left"/>
        <w:rPr>
          <w:rFonts w:cs="Arial"/>
        </w:rPr>
      </w:pPr>
    </w:p>
    <w:p w14:paraId="59FE9FA9" w14:textId="22ED03E3" w:rsidR="005032F2" w:rsidRPr="00113F42" w:rsidRDefault="005032F2" w:rsidP="00301988">
      <w:pPr>
        <w:pStyle w:val="ListParagraph"/>
        <w:tabs>
          <w:tab w:val="left" w:pos="426"/>
        </w:tabs>
        <w:ind w:hanging="720"/>
        <w:jc w:val="left"/>
        <w:rPr>
          <w:rFonts w:cs="Arial"/>
          <w:b/>
          <w:bCs/>
        </w:rPr>
      </w:pPr>
      <w:r w:rsidRPr="00113F42">
        <w:rPr>
          <w:rFonts w:cs="Arial"/>
          <w:b/>
          <w:bCs/>
        </w:rPr>
        <w:t xml:space="preserve">Policy H6 </w:t>
      </w:r>
      <w:r w:rsidR="003811D8" w:rsidRPr="00113F42">
        <w:rPr>
          <w:rFonts w:cs="Arial"/>
          <w:b/>
          <w:bCs/>
        </w:rPr>
        <w:t>Housing Development Requirements</w:t>
      </w:r>
    </w:p>
    <w:p w14:paraId="13AF4B07" w14:textId="77777777" w:rsidR="003811D8" w:rsidRDefault="003811D8" w:rsidP="00301988">
      <w:pPr>
        <w:pStyle w:val="ListParagraph"/>
        <w:tabs>
          <w:tab w:val="left" w:pos="426"/>
        </w:tabs>
        <w:ind w:hanging="720"/>
        <w:jc w:val="left"/>
        <w:rPr>
          <w:rFonts w:cs="Arial"/>
        </w:rPr>
      </w:pPr>
    </w:p>
    <w:p w14:paraId="77F2E097" w14:textId="7832F86B" w:rsidR="00283304" w:rsidRPr="00707101" w:rsidRDefault="003811D8" w:rsidP="00283304">
      <w:pPr>
        <w:pStyle w:val="ListParagraph"/>
        <w:tabs>
          <w:tab w:val="left" w:pos="426"/>
        </w:tabs>
        <w:ind w:hanging="720"/>
        <w:jc w:val="left"/>
        <w:rPr>
          <w:rFonts w:cs="Arial"/>
          <w:color w:val="EE0000"/>
        </w:rPr>
      </w:pPr>
      <w:r>
        <w:rPr>
          <w:rFonts w:cs="Arial"/>
        </w:rPr>
        <w:t>4.19</w:t>
      </w:r>
      <w:r>
        <w:rPr>
          <w:rFonts w:cs="Arial"/>
        </w:rPr>
        <w:tab/>
      </w:r>
      <w:r w:rsidR="00D07EDF">
        <w:rPr>
          <w:rFonts w:cs="Arial"/>
        </w:rPr>
        <w:t>The p</w:t>
      </w:r>
      <w:r w:rsidR="00425B47">
        <w:rPr>
          <w:rFonts w:cs="Arial"/>
        </w:rPr>
        <w:t>olicy de</w:t>
      </w:r>
      <w:r w:rsidR="00977A71">
        <w:rPr>
          <w:rFonts w:cs="Arial"/>
        </w:rPr>
        <w:t>scribes requirements for housing development</w:t>
      </w:r>
      <w:r w:rsidR="00267A67">
        <w:rPr>
          <w:rFonts w:cs="Arial"/>
        </w:rPr>
        <w:t xml:space="preserve"> and which includes three criteria</w:t>
      </w:r>
      <w:r w:rsidR="003819C0">
        <w:rPr>
          <w:rFonts w:cs="Arial"/>
        </w:rPr>
        <w:t xml:space="preserve"> 1, 2 and 3</w:t>
      </w:r>
      <w:r w:rsidR="00267A67">
        <w:rPr>
          <w:rFonts w:cs="Arial"/>
        </w:rPr>
        <w:t xml:space="preserve">, the first of which is subdivided into </w:t>
      </w:r>
      <w:r w:rsidR="003819C0">
        <w:rPr>
          <w:rFonts w:cs="Arial"/>
        </w:rPr>
        <w:t>three further items</w:t>
      </w:r>
      <w:r w:rsidR="00F51AE9">
        <w:rPr>
          <w:rFonts w:cs="Arial"/>
        </w:rPr>
        <w:t xml:space="preserve"> a), b) and c)</w:t>
      </w:r>
      <w:r w:rsidR="003819C0">
        <w:rPr>
          <w:rFonts w:cs="Arial"/>
        </w:rPr>
        <w:t xml:space="preserve">. A </w:t>
      </w:r>
      <w:r w:rsidR="00F51AE9">
        <w:rPr>
          <w:rFonts w:cs="Arial"/>
        </w:rPr>
        <w:t xml:space="preserve">focussed change expands the </w:t>
      </w:r>
      <w:r w:rsidR="00847017">
        <w:rPr>
          <w:rFonts w:cs="Arial"/>
        </w:rPr>
        <w:t>list of exceptions in criterion 2</w:t>
      </w:r>
      <w:r w:rsidR="00D07EDF">
        <w:rPr>
          <w:rFonts w:cs="Arial"/>
        </w:rPr>
        <w:t>.</w:t>
      </w:r>
      <w:r w:rsidR="00847017">
        <w:rPr>
          <w:rFonts w:cs="Arial"/>
        </w:rPr>
        <w:t xml:space="preserve"> to excuse schemes which </w:t>
      </w:r>
      <w:r w:rsidR="00283304">
        <w:rPr>
          <w:rFonts w:cs="Arial"/>
        </w:rPr>
        <w:t>provide affordable housing ahead of open-market housing. The policy continues to have regard to national guidance</w:t>
      </w:r>
      <w:r w:rsidR="00283304">
        <w:rPr>
          <w:rStyle w:val="FootnoteReference"/>
          <w:rFonts w:cs="Arial"/>
        </w:rPr>
        <w:footnoteReference w:id="33"/>
      </w:r>
      <w:r w:rsidR="00283304">
        <w:rPr>
          <w:rFonts w:cs="Arial"/>
        </w:rPr>
        <w:t xml:space="preserve"> and meet</w:t>
      </w:r>
      <w:r w:rsidR="00D07EDF">
        <w:rPr>
          <w:rFonts w:cs="Arial"/>
        </w:rPr>
        <w:t>s</w:t>
      </w:r>
      <w:r w:rsidR="00283304">
        <w:rPr>
          <w:rFonts w:cs="Arial"/>
        </w:rPr>
        <w:t xml:space="preserve"> the Basic Conditions. </w:t>
      </w:r>
    </w:p>
    <w:p w14:paraId="26BEEBDF" w14:textId="77777777" w:rsidR="003811D8" w:rsidRDefault="003811D8" w:rsidP="00301988">
      <w:pPr>
        <w:pStyle w:val="ListParagraph"/>
        <w:tabs>
          <w:tab w:val="left" w:pos="426"/>
        </w:tabs>
        <w:ind w:hanging="720"/>
        <w:jc w:val="left"/>
        <w:rPr>
          <w:rFonts w:cs="Arial"/>
        </w:rPr>
      </w:pPr>
    </w:p>
    <w:p w14:paraId="0D57356C" w14:textId="665E13C8" w:rsidR="003811D8" w:rsidRPr="00113F42" w:rsidRDefault="003811D8" w:rsidP="00301988">
      <w:pPr>
        <w:pStyle w:val="ListParagraph"/>
        <w:tabs>
          <w:tab w:val="left" w:pos="426"/>
        </w:tabs>
        <w:ind w:hanging="720"/>
        <w:jc w:val="left"/>
        <w:rPr>
          <w:rFonts w:cs="Arial"/>
          <w:b/>
          <w:bCs/>
        </w:rPr>
      </w:pPr>
      <w:r w:rsidRPr="00113F42">
        <w:rPr>
          <w:rFonts w:cs="Arial"/>
          <w:b/>
          <w:bCs/>
        </w:rPr>
        <w:t>Polic</w:t>
      </w:r>
      <w:r w:rsidR="00113F42" w:rsidRPr="00113F42">
        <w:rPr>
          <w:rFonts w:cs="Arial"/>
          <w:b/>
          <w:bCs/>
        </w:rPr>
        <w:t>y H7 Self and Custom-Built Homes</w:t>
      </w:r>
    </w:p>
    <w:p w14:paraId="547B66BA" w14:textId="77777777" w:rsidR="00113F42" w:rsidRDefault="00113F42" w:rsidP="00301988">
      <w:pPr>
        <w:pStyle w:val="ListParagraph"/>
        <w:tabs>
          <w:tab w:val="left" w:pos="426"/>
        </w:tabs>
        <w:ind w:hanging="720"/>
        <w:jc w:val="left"/>
        <w:rPr>
          <w:rFonts w:cs="Arial"/>
        </w:rPr>
      </w:pPr>
    </w:p>
    <w:p w14:paraId="66AA589A" w14:textId="1A73434A" w:rsidR="00042AA7" w:rsidRDefault="00113F42" w:rsidP="00301988">
      <w:pPr>
        <w:pStyle w:val="ListParagraph"/>
        <w:tabs>
          <w:tab w:val="left" w:pos="426"/>
        </w:tabs>
        <w:ind w:hanging="720"/>
        <w:jc w:val="left"/>
        <w:rPr>
          <w:rFonts w:cs="Arial"/>
        </w:rPr>
      </w:pPr>
      <w:r>
        <w:rPr>
          <w:rFonts w:cs="Arial"/>
        </w:rPr>
        <w:t>4.20</w:t>
      </w:r>
      <w:r>
        <w:rPr>
          <w:rFonts w:cs="Arial"/>
        </w:rPr>
        <w:tab/>
      </w:r>
      <w:r w:rsidR="00283304">
        <w:rPr>
          <w:rFonts w:cs="Arial"/>
        </w:rPr>
        <w:t xml:space="preserve">Policy H7 </w:t>
      </w:r>
      <w:r w:rsidR="00E121EA">
        <w:rPr>
          <w:rFonts w:cs="Arial"/>
        </w:rPr>
        <w:t>supports the provision of self and custom</w:t>
      </w:r>
      <w:r w:rsidR="00D019AD">
        <w:rPr>
          <w:rFonts w:cs="Arial"/>
        </w:rPr>
        <w:t>-</w:t>
      </w:r>
      <w:r w:rsidR="00E121EA">
        <w:rPr>
          <w:rFonts w:cs="Arial"/>
        </w:rPr>
        <w:t>built homes</w:t>
      </w:r>
      <w:r w:rsidR="00D019AD">
        <w:rPr>
          <w:rFonts w:cs="Arial"/>
        </w:rPr>
        <w:t xml:space="preserve"> and includes a focussed change </w:t>
      </w:r>
      <w:r w:rsidR="00AE70B9">
        <w:rPr>
          <w:rFonts w:cs="Arial"/>
        </w:rPr>
        <w:t xml:space="preserve">in </w:t>
      </w:r>
      <w:r w:rsidR="00D019AD">
        <w:rPr>
          <w:rFonts w:cs="Arial"/>
        </w:rPr>
        <w:t xml:space="preserve">which the </w:t>
      </w:r>
      <w:r w:rsidR="00AE70B9">
        <w:rPr>
          <w:rFonts w:cs="Arial"/>
        </w:rPr>
        <w:t xml:space="preserve">order of the title and text is reversed. </w:t>
      </w:r>
      <w:r w:rsidR="00CB16EE">
        <w:rPr>
          <w:rFonts w:cs="Arial"/>
        </w:rPr>
        <w:t>The policy continues to have regard to national guidance</w:t>
      </w:r>
      <w:r w:rsidR="00CB16EE">
        <w:rPr>
          <w:rStyle w:val="FootnoteReference"/>
          <w:rFonts w:cs="Arial"/>
        </w:rPr>
        <w:footnoteReference w:id="34"/>
      </w:r>
      <w:r w:rsidR="00CB16EE">
        <w:rPr>
          <w:rFonts w:cs="Arial"/>
        </w:rPr>
        <w:t xml:space="preserve"> and meet</w:t>
      </w:r>
      <w:r w:rsidR="00D07EDF">
        <w:rPr>
          <w:rFonts w:cs="Arial"/>
        </w:rPr>
        <w:t>s</w:t>
      </w:r>
      <w:r w:rsidR="00CB16EE">
        <w:rPr>
          <w:rFonts w:cs="Arial"/>
        </w:rPr>
        <w:t xml:space="preserve"> the Basic Conditions.</w:t>
      </w:r>
    </w:p>
    <w:p w14:paraId="10DED2AB" w14:textId="06CFA2EF" w:rsidR="00113F42" w:rsidRDefault="00CB16EE" w:rsidP="00301988">
      <w:pPr>
        <w:pStyle w:val="ListParagraph"/>
        <w:tabs>
          <w:tab w:val="left" w:pos="426"/>
        </w:tabs>
        <w:ind w:hanging="720"/>
        <w:jc w:val="left"/>
        <w:rPr>
          <w:rFonts w:cs="Arial"/>
        </w:rPr>
      </w:pPr>
      <w:r>
        <w:rPr>
          <w:rFonts w:cs="Arial"/>
        </w:rPr>
        <w:t xml:space="preserve"> </w:t>
      </w:r>
      <w:r w:rsidR="00AE70B9">
        <w:rPr>
          <w:rFonts w:cs="Arial"/>
        </w:rPr>
        <w:t xml:space="preserve"> </w:t>
      </w:r>
      <w:r w:rsidR="00E121EA">
        <w:rPr>
          <w:rFonts w:cs="Arial"/>
        </w:rPr>
        <w:t xml:space="preserve">  </w:t>
      </w:r>
    </w:p>
    <w:p w14:paraId="056C0A64" w14:textId="1743D4C3" w:rsidR="00E97385" w:rsidRPr="002C1452" w:rsidRDefault="00E97385" w:rsidP="00042AA7">
      <w:pPr>
        <w:pStyle w:val="Heading3"/>
        <w:rPr>
          <w:rStyle w:val="IntenseEmphasis"/>
          <w:i w:val="0"/>
          <w:iCs w:val="0"/>
          <w:color w:val="1F4E79" w:themeColor="accent1" w:themeShade="80"/>
        </w:rPr>
      </w:pPr>
      <w:bookmarkStart w:id="33" w:name="_Toc242352908"/>
      <w:r w:rsidRPr="002C1452">
        <w:rPr>
          <w:rStyle w:val="IntenseEmphasis"/>
          <w:i w:val="0"/>
          <w:iCs w:val="0"/>
          <w:color w:val="1F4E79" w:themeColor="accent1" w:themeShade="80"/>
        </w:rPr>
        <w:t>Community Facilities</w:t>
      </w:r>
      <w:bookmarkEnd w:id="33"/>
      <w:r w:rsidRPr="002C1452">
        <w:rPr>
          <w:rStyle w:val="IntenseEmphasis"/>
          <w:i w:val="0"/>
          <w:iCs w:val="0"/>
          <w:color w:val="1F4E79" w:themeColor="accent1" w:themeShade="80"/>
        </w:rPr>
        <w:t xml:space="preserve"> </w:t>
      </w:r>
    </w:p>
    <w:p w14:paraId="411FB458" w14:textId="77777777" w:rsidR="00753E57" w:rsidRDefault="00753E57" w:rsidP="00301988">
      <w:pPr>
        <w:pStyle w:val="ListParagraph"/>
        <w:tabs>
          <w:tab w:val="left" w:pos="426"/>
        </w:tabs>
        <w:ind w:hanging="720"/>
        <w:jc w:val="left"/>
        <w:rPr>
          <w:rFonts w:cs="Arial"/>
          <w:b/>
          <w:bCs/>
        </w:rPr>
      </w:pPr>
    </w:p>
    <w:p w14:paraId="15DDA19C" w14:textId="5E175B8A" w:rsidR="0097239D" w:rsidRPr="0097239D" w:rsidRDefault="0097239D" w:rsidP="00301988">
      <w:pPr>
        <w:pStyle w:val="ListParagraph"/>
        <w:tabs>
          <w:tab w:val="left" w:pos="426"/>
        </w:tabs>
        <w:ind w:hanging="720"/>
        <w:jc w:val="left"/>
        <w:rPr>
          <w:rFonts w:cs="Arial"/>
          <w:b/>
          <w:bCs/>
        </w:rPr>
      </w:pPr>
      <w:r w:rsidRPr="0097239D">
        <w:rPr>
          <w:rFonts w:cs="Arial"/>
          <w:b/>
          <w:bCs/>
        </w:rPr>
        <w:t xml:space="preserve">Policy CF1 Protection of Existing Community Infrastructure </w:t>
      </w:r>
    </w:p>
    <w:p w14:paraId="3D4B01DD" w14:textId="77777777" w:rsidR="0097239D" w:rsidRDefault="0097239D" w:rsidP="00301988">
      <w:pPr>
        <w:pStyle w:val="ListParagraph"/>
        <w:tabs>
          <w:tab w:val="left" w:pos="426"/>
        </w:tabs>
        <w:ind w:hanging="720"/>
        <w:jc w:val="left"/>
        <w:rPr>
          <w:rFonts w:cs="Arial"/>
        </w:rPr>
      </w:pPr>
    </w:p>
    <w:p w14:paraId="79D0E250" w14:textId="17FF2132" w:rsidR="00965938" w:rsidRPr="00707101" w:rsidRDefault="0097239D" w:rsidP="00965938">
      <w:pPr>
        <w:pStyle w:val="ListParagraph"/>
        <w:tabs>
          <w:tab w:val="left" w:pos="426"/>
        </w:tabs>
        <w:ind w:hanging="720"/>
        <w:jc w:val="left"/>
        <w:rPr>
          <w:rFonts w:cs="Arial"/>
          <w:color w:val="EE0000"/>
        </w:rPr>
      </w:pPr>
      <w:r>
        <w:rPr>
          <w:rFonts w:cs="Arial"/>
        </w:rPr>
        <w:t>4.21</w:t>
      </w:r>
      <w:r>
        <w:rPr>
          <w:rFonts w:cs="Arial"/>
        </w:rPr>
        <w:tab/>
      </w:r>
      <w:r w:rsidR="00E97385">
        <w:rPr>
          <w:rFonts w:cs="Arial"/>
        </w:rPr>
        <w:t>Policy CF1</w:t>
      </w:r>
      <w:r w:rsidR="00F7277B">
        <w:rPr>
          <w:rFonts w:cs="Arial"/>
        </w:rPr>
        <w:t xml:space="preserve"> seeks to pr</w:t>
      </w:r>
      <w:r>
        <w:rPr>
          <w:rFonts w:cs="Arial"/>
        </w:rPr>
        <w:t>o</w:t>
      </w:r>
      <w:r w:rsidR="00F7277B">
        <w:rPr>
          <w:rFonts w:cs="Arial"/>
        </w:rPr>
        <w:t xml:space="preserve">tect community </w:t>
      </w:r>
      <w:r w:rsidR="00BB04D7">
        <w:rPr>
          <w:rFonts w:cs="Arial"/>
        </w:rPr>
        <w:t>buildings, infrastructure and ancillary facilities</w:t>
      </w:r>
      <w:r w:rsidR="0013687A">
        <w:rPr>
          <w:rFonts w:cs="Arial"/>
        </w:rPr>
        <w:t xml:space="preserve">. </w:t>
      </w:r>
      <w:r w:rsidR="00BB04D7">
        <w:rPr>
          <w:rFonts w:cs="Arial"/>
        </w:rPr>
        <w:t xml:space="preserve"> </w:t>
      </w:r>
      <w:r w:rsidR="00D85567" w:rsidRPr="00D85567">
        <w:rPr>
          <w:rFonts w:cs="Arial"/>
        </w:rPr>
        <w:t>Criterion 2</w:t>
      </w:r>
      <w:r w:rsidR="00D07EDF">
        <w:rPr>
          <w:rFonts w:cs="Arial"/>
        </w:rPr>
        <w:t>.</w:t>
      </w:r>
      <w:r w:rsidR="00D85567" w:rsidRPr="00D85567">
        <w:rPr>
          <w:rFonts w:cs="Arial"/>
        </w:rPr>
        <w:t xml:space="preserve"> has been amended to clarify that alterative community uses should be explored in full prior to any change of use application being submitted. Five additional community facilities have been added to the supporting text on page 57 of the Plan.</w:t>
      </w:r>
      <w:r w:rsidR="00965938">
        <w:rPr>
          <w:rFonts w:cs="Arial"/>
        </w:rPr>
        <w:t xml:space="preserve"> The policy continues to have regard to national guidance</w:t>
      </w:r>
      <w:r w:rsidR="00965938">
        <w:rPr>
          <w:rStyle w:val="FootnoteReference"/>
          <w:rFonts w:cs="Arial"/>
        </w:rPr>
        <w:footnoteReference w:id="35"/>
      </w:r>
      <w:r w:rsidR="00965938">
        <w:rPr>
          <w:rFonts w:cs="Arial"/>
        </w:rPr>
        <w:t xml:space="preserve"> and meet</w:t>
      </w:r>
      <w:r w:rsidR="00D07EDF">
        <w:rPr>
          <w:rFonts w:cs="Arial"/>
        </w:rPr>
        <w:t>s</w:t>
      </w:r>
      <w:r w:rsidR="00965938">
        <w:rPr>
          <w:rFonts w:cs="Arial"/>
        </w:rPr>
        <w:t xml:space="preserve"> the Basic Conditions. </w:t>
      </w:r>
    </w:p>
    <w:p w14:paraId="4236B1B7" w14:textId="77777777" w:rsidR="00042AA7" w:rsidRDefault="00042AA7" w:rsidP="002C1452">
      <w:pPr>
        <w:tabs>
          <w:tab w:val="left" w:pos="426"/>
        </w:tabs>
        <w:ind w:left="0" w:firstLine="0"/>
        <w:jc w:val="left"/>
        <w:rPr>
          <w:rFonts w:cs="Arial"/>
        </w:rPr>
      </w:pPr>
    </w:p>
    <w:p w14:paraId="3B918646" w14:textId="3DE8E764" w:rsidR="00BB6134" w:rsidRPr="002C1452" w:rsidRDefault="00BB6134" w:rsidP="00042AA7">
      <w:pPr>
        <w:pStyle w:val="Heading3"/>
        <w:rPr>
          <w:rStyle w:val="IntenseEmphasis"/>
          <w:i w:val="0"/>
          <w:iCs w:val="0"/>
          <w:color w:val="1F4E79" w:themeColor="accent1" w:themeShade="80"/>
        </w:rPr>
      </w:pPr>
      <w:bookmarkStart w:id="34" w:name="_Toc242352909"/>
      <w:r w:rsidRPr="002C1452">
        <w:rPr>
          <w:rStyle w:val="IntenseEmphasis"/>
          <w:i w:val="0"/>
          <w:iCs w:val="0"/>
          <w:color w:val="1F4E79" w:themeColor="accent1" w:themeShade="80"/>
        </w:rPr>
        <w:t>Landscape</w:t>
      </w:r>
      <w:bookmarkEnd w:id="34"/>
    </w:p>
    <w:p w14:paraId="5BC8A1FF" w14:textId="77777777" w:rsidR="00753E57" w:rsidRDefault="00753E57" w:rsidP="00301988">
      <w:pPr>
        <w:pStyle w:val="ListParagraph"/>
        <w:tabs>
          <w:tab w:val="left" w:pos="426"/>
        </w:tabs>
        <w:ind w:hanging="720"/>
        <w:jc w:val="left"/>
        <w:rPr>
          <w:rFonts w:cs="Arial"/>
          <w:b/>
          <w:bCs/>
        </w:rPr>
      </w:pPr>
    </w:p>
    <w:p w14:paraId="2EC211EA" w14:textId="2A098890" w:rsidR="00255537" w:rsidRPr="005A70A1" w:rsidRDefault="00255537" w:rsidP="00301988">
      <w:pPr>
        <w:pStyle w:val="ListParagraph"/>
        <w:tabs>
          <w:tab w:val="left" w:pos="426"/>
        </w:tabs>
        <w:ind w:hanging="720"/>
        <w:jc w:val="left"/>
        <w:rPr>
          <w:rFonts w:cs="Arial"/>
          <w:b/>
          <w:bCs/>
        </w:rPr>
      </w:pPr>
      <w:r w:rsidRPr="005A70A1">
        <w:rPr>
          <w:rFonts w:cs="Arial"/>
          <w:b/>
          <w:bCs/>
        </w:rPr>
        <w:t xml:space="preserve">Policy L1 Green Corridors, Footpaths, </w:t>
      </w:r>
      <w:r w:rsidR="009F0921" w:rsidRPr="005A70A1">
        <w:rPr>
          <w:rFonts w:cs="Arial"/>
          <w:b/>
          <w:bCs/>
        </w:rPr>
        <w:t xml:space="preserve">Surrounding Hills </w:t>
      </w:r>
      <w:r w:rsidR="00D07EDF">
        <w:rPr>
          <w:rFonts w:cs="Arial"/>
          <w:b/>
          <w:bCs/>
        </w:rPr>
        <w:t>&amp;</w:t>
      </w:r>
      <w:r w:rsidR="009F0921" w:rsidRPr="005A70A1">
        <w:rPr>
          <w:rFonts w:cs="Arial"/>
          <w:b/>
          <w:bCs/>
        </w:rPr>
        <w:t xml:space="preserve"> Skyline</w:t>
      </w:r>
      <w:r w:rsidR="00D07EDF">
        <w:rPr>
          <w:rFonts w:cs="Arial"/>
          <w:b/>
          <w:bCs/>
        </w:rPr>
        <w:t>s</w:t>
      </w:r>
    </w:p>
    <w:p w14:paraId="2BA3FAA6" w14:textId="77777777" w:rsidR="009F0921" w:rsidRDefault="009F0921" w:rsidP="00301988">
      <w:pPr>
        <w:pStyle w:val="ListParagraph"/>
        <w:tabs>
          <w:tab w:val="left" w:pos="426"/>
        </w:tabs>
        <w:ind w:hanging="720"/>
        <w:jc w:val="left"/>
        <w:rPr>
          <w:rFonts w:cs="Arial"/>
        </w:rPr>
      </w:pPr>
    </w:p>
    <w:p w14:paraId="4712A779" w14:textId="2ED48E44" w:rsidR="006E4D69" w:rsidRPr="00707101" w:rsidRDefault="009F0921" w:rsidP="006E4D69">
      <w:pPr>
        <w:pStyle w:val="ListParagraph"/>
        <w:tabs>
          <w:tab w:val="left" w:pos="426"/>
        </w:tabs>
        <w:ind w:hanging="720"/>
        <w:jc w:val="left"/>
        <w:rPr>
          <w:rFonts w:cs="Arial"/>
          <w:color w:val="EE0000"/>
        </w:rPr>
      </w:pPr>
      <w:r>
        <w:rPr>
          <w:rFonts w:cs="Arial"/>
        </w:rPr>
        <w:t>4.2</w:t>
      </w:r>
      <w:r w:rsidR="00B44E2A">
        <w:rPr>
          <w:rFonts w:cs="Arial"/>
        </w:rPr>
        <w:t>2</w:t>
      </w:r>
      <w:r w:rsidR="00DF1DEE">
        <w:rPr>
          <w:rFonts w:cs="Arial"/>
        </w:rPr>
        <w:tab/>
        <w:t xml:space="preserve">Policy L1 </w:t>
      </w:r>
      <w:r w:rsidR="00394981">
        <w:rPr>
          <w:rFonts w:cs="Arial"/>
        </w:rPr>
        <w:t xml:space="preserve">seeks to conserve </w:t>
      </w:r>
      <w:r w:rsidR="000C3224">
        <w:rPr>
          <w:rFonts w:cs="Arial"/>
        </w:rPr>
        <w:t xml:space="preserve">and enhance the natural beauty of the Dorset National Landscape. </w:t>
      </w:r>
      <w:r w:rsidR="00DD380B" w:rsidRPr="00DD380B">
        <w:rPr>
          <w:rFonts w:cs="Arial"/>
        </w:rPr>
        <w:t>Criteria 1</w:t>
      </w:r>
      <w:r w:rsidR="00D07EDF">
        <w:rPr>
          <w:rFonts w:cs="Arial"/>
        </w:rPr>
        <w:t>.</w:t>
      </w:r>
      <w:r w:rsidR="00DD380B" w:rsidRPr="00DD380B">
        <w:rPr>
          <w:rFonts w:cs="Arial"/>
        </w:rPr>
        <w:t xml:space="preserve"> and 2</w:t>
      </w:r>
      <w:r w:rsidR="00D07EDF">
        <w:rPr>
          <w:rFonts w:cs="Arial"/>
        </w:rPr>
        <w:t>.</w:t>
      </w:r>
      <w:r w:rsidR="00F10F79">
        <w:rPr>
          <w:rFonts w:cs="Arial"/>
        </w:rPr>
        <w:t xml:space="preserve"> of the policy</w:t>
      </w:r>
      <w:r w:rsidR="00DD380B" w:rsidRPr="00DD380B">
        <w:rPr>
          <w:rFonts w:cs="Arial"/>
        </w:rPr>
        <w:t xml:space="preserve"> now seek to </w:t>
      </w:r>
      <w:r w:rsidR="00F10F79" w:rsidRPr="00853A71">
        <w:rPr>
          <w:rFonts w:cs="Arial"/>
          <w:i/>
          <w:iCs/>
        </w:rPr>
        <w:t>“</w:t>
      </w:r>
      <w:r w:rsidR="00DD380B" w:rsidRPr="00853A71">
        <w:rPr>
          <w:rFonts w:cs="Arial"/>
          <w:i/>
          <w:iCs/>
        </w:rPr>
        <w:t>conserve and enhance</w:t>
      </w:r>
      <w:r w:rsidR="00F10F79" w:rsidRPr="00853A71">
        <w:rPr>
          <w:rFonts w:cs="Arial"/>
          <w:i/>
          <w:iCs/>
        </w:rPr>
        <w:t>”</w:t>
      </w:r>
      <w:r w:rsidR="00DD380B" w:rsidRPr="00DD380B">
        <w:rPr>
          <w:rFonts w:cs="Arial"/>
        </w:rPr>
        <w:t xml:space="preserve"> rather than </w:t>
      </w:r>
      <w:r w:rsidR="00F10F79">
        <w:rPr>
          <w:rFonts w:cs="Arial"/>
        </w:rPr>
        <w:t>“</w:t>
      </w:r>
      <w:r w:rsidR="00DD380B" w:rsidRPr="00DD380B">
        <w:rPr>
          <w:rFonts w:cs="Arial"/>
        </w:rPr>
        <w:t>preserve and enhance</w:t>
      </w:r>
      <w:r w:rsidR="00F10F79">
        <w:rPr>
          <w:rFonts w:cs="Arial"/>
        </w:rPr>
        <w:t>”</w:t>
      </w:r>
      <w:r w:rsidR="00DD380B" w:rsidRPr="00DD380B">
        <w:rPr>
          <w:rFonts w:cs="Arial"/>
        </w:rPr>
        <w:t xml:space="preserve">. References to Areas of Outstanding Natural Beauty (AONB) in the policy and supporting text have been renamed National Landscapes. </w:t>
      </w:r>
      <w:r w:rsidR="007120D2">
        <w:rPr>
          <w:rFonts w:cs="Arial"/>
        </w:rPr>
        <w:t xml:space="preserve">The whole of the Plan </w:t>
      </w:r>
      <w:r w:rsidR="003B26D7">
        <w:rPr>
          <w:rFonts w:cs="Arial"/>
        </w:rPr>
        <w:t>A</w:t>
      </w:r>
      <w:r w:rsidR="007120D2">
        <w:rPr>
          <w:rFonts w:cs="Arial"/>
        </w:rPr>
        <w:t xml:space="preserve">rea is within the Dorset National Landscape and I have no objections to the title of the policy. </w:t>
      </w:r>
      <w:r w:rsidR="00DD380B" w:rsidRPr="00DD380B">
        <w:rPr>
          <w:rFonts w:cs="Arial"/>
        </w:rPr>
        <w:t>The definition of Green Corridors in the supporting text on page 69 of the Plan now includes a specific reference to Dorset’s Local Nature Recovery Strategy</w:t>
      </w:r>
      <w:r w:rsidR="00C31AF4">
        <w:rPr>
          <w:rFonts w:cs="Arial"/>
        </w:rPr>
        <w:t xml:space="preserve"> </w:t>
      </w:r>
      <w:r w:rsidR="00E36692">
        <w:rPr>
          <w:rFonts w:cs="Arial"/>
        </w:rPr>
        <w:t>(LNRS)</w:t>
      </w:r>
      <w:r w:rsidR="00241B25">
        <w:rPr>
          <w:rFonts w:cs="Arial"/>
        </w:rPr>
        <w:t xml:space="preserve">. </w:t>
      </w:r>
      <w:r w:rsidR="006E4D69">
        <w:rPr>
          <w:rFonts w:cs="Arial"/>
        </w:rPr>
        <w:t xml:space="preserve">The policy </w:t>
      </w:r>
      <w:r w:rsidR="00241B25">
        <w:rPr>
          <w:rFonts w:cs="Arial"/>
        </w:rPr>
        <w:t xml:space="preserve">has </w:t>
      </w:r>
      <w:r w:rsidR="006E4D69">
        <w:rPr>
          <w:rFonts w:cs="Arial"/>
        </w:rPr>
        <w:t>regard to national guidance</w:t>
      </w:r>
      <w:r w:rsidR="006E4D69">
        <w:rPr>
          <w:rStyle w:val="FootnoteReference"/>
          <w:rFonts w:cs="Arial"/>
        </w:rPr>
        <w:footnoteReference w:id="36"/>
      </w:r>
      <w:r w:rsidR="006E4D69">
        <w:rPr>
          <w:rFonts w:cs="Arial"/>
        </w:rPr>
        <w:t xml:space="preserve"> and</w:t>
      </w:r>
      <w:r w:rsidR="00716E03">
        <w:rPr>
          <w:rFonts w:cs="Arial"/>
        </w:rPr>
        <w:t xml:space="preserve"> would</w:t>
      </w:r>
      <w:r w:rsidR="006E4D69">
        <w:rPr>
          <w:rFonts w:cs="Arial"/>
        </w:rPr>
        <w:t xml:space="preserve"> meet the Basic Conditions. </w:t>
      </w:r>
    </w:p>
    <w:p w14:paraId="429A0463" w14:textId="77777777" w:rsidR="00255537" w:rsidRDefault="00255537" w:rsidP="00301988">
      <w:pPr>
        <w:pStyle w:val="ListParagraph"/>
        <w:tabs>
          <w:tab w:val="left" w:pos="426"/>
        </w:tabs>
        <w:ind w:hanging="720"/>
        <w:jc w:val="left"/>
        <w:rPr>
          <w:rFonts w:cs="Arial"/>
        </w:rPr>
      </w:pPr>
    </w:p>
    <w:p w14:paraId="0A327D3D" w14:textId="40F83493" w:rsidR="00255537" w:rsidRPr="006E4D69" w:rsidRDefault="009F0921" w:rsidP="00301988">
      <w:pPr>
        <w:pStyle w:val="ListParagraph"/>
        <w:tabs>
          <w:tab w:val="left" w:pos="426"/>
        </w:tabs>
        <w:ind w:hanging="720"/>
        <w:jc w:val="left"/>
        <w:rPr>
          <w:rFonts w:cs="Arial"/>
          <w:b/>
          <w:bCs/>
        </w:rPr>
      </w:pPr>
      <w:r w:rsidRPr="006E4D69">
        <w:rPr>
          <w:rFonts w:cs="Arial"/>
          <w:b/>
          <w:bCs/>
        </w:rPr>
        <w:t xml:space="preserve">Policy </w:t>
      </w:r>
      <w:r w:rsidR="00562BF4" w:rsidRPr="006E4D69">
        <w:rPr>
          <w:rFonts w:cs="Arial"/>
          <w:b/>
          <w:bCs/>
        </w:rPr>
        <w:t>L2 Biodiversity</w:t>
      </w:r>
    </w:p>
    <w:p w14:paraId="32E81C20" w14:textId="77777777" w:rsidR="00562BF4" w:rsidRDefault="00562BF4" w:rsidP="00301988">
      <w:pPr>
        <w:pStyle w:val="ListParagraph"/>
        <w:tabs>
          <w:tab w:val="left" w:pos="426"/>
        </w:tabs>
        <w:ind w:hanging="720"/>
        <w:jc w:val="left"/>
        <w:rPr>
          <w:rFonts w:cs="Arial"/>
        </w:rPr>
      </w:pPr>
    </w:p>
    <w:p w14:paraId="5DF20ED0" w14:textId="44AE1265" w:rsidR="006357E7" w:rsidRPr="00707101" w:rsidRDefault="00562BF4" w:rsidP="006357E7">
      <w:pPr>
        <w:pStyle w:val="ListParagraph"/>
        <w:tabs>
          <w:tab w:val="left" w:pos="426"/>
        </w:tabs>
        <w:ind w:hanging="720"/>
        <w:jc w:val="left"/>
        <w:rPr>
          <w:rFonts w:cs="Arial"/>
          <w:color w:val="EE0000"/>
        </w:rPr>
      </w:pPr>
      <w:r>
        <w:rPr>
          <w:rFonts w:cs="Arial"/>
        </w:rPr>
        <w:t>4.2</w:t>
      </w:r>
      <w:r w:rsidR="00B44E2A">
        <w:rPr>
          <w:rFonts w:cs="Arial"/>
        </w:rPr>
        <w:t>3</w:t>
      </w:r>
      <w:r>
        <w:rPr>
          <w:rFonts w:cs="Arial"/>
        </w:rPr>
        <w:tab/>
      </w:r>
      <w:r w:rsidR="00A66858">
        <w:rPr>
          <w:rFonts w:cs="Arial"/>
        </w:rPr>
        <w:t xml:space="preserve">Policy L2 considers biodiversity. </w:t>
      </w:r>
      <w:r w:rsidR="00446375" w:rsidRPr="00446375">
        <w:rPr>
          <w:rFonts w:cs="Arial"/>
        </w:rPr>
        <w:t>Criterion 1</w:t>
      </w:r>
      <w:r w:rsidR="00D07EDF">
        <w:rPr>
          <w:rFonts w:cs="Arial"/>
        </w:rPr>
        <w:t>.</w:t>
      </w:r>
      <w:r w:rsidR="00446375" w:rsidRPr="00446375">
        <w:rPr>
          <w:rFonts w:cs="Arial"/>
        </w:rPr>
        <w:t xml:space="preserve"> </w:t>
      </w:r>
      <w:r w:rsidR="00A66858">
        <w:rPr>
          <w:rFonts w:cs="Arial"/>
        </w:rPr>
        <w:t xml:space="preserve">of the policy </w:t>
      </w:r>
      <w:r w:rsidR="00446375" w:rsidRPr="00446375">
        <w:rPr>
          <w:rFonts w:cs="Arial"/>
        </w:rPr>
        <w:t>has been updated to reflect mandatory Biodiversity Net Gain</w:t>
      </w:r>
      <w:r w:rsidR="00D8578B">
        <w:rPr>
          <w:rFonts w:cs="Arial"/>
        </w:rPr>
        <w:t xml:space="preserve"> (BNG)</w:t>
      </w:r>
      <w:r w:rsidR="00446375" w:rsidRPr="00446375">
        <w:rPr>
          <w:rFonts w:cs="Arial"/>
        </w:rPr>
        <w:t xml:space="preserve"> requirements and the BNG metric tool. A new </w:t>
      </w:r>
      <w:r w:rsidR="001F4B4F">
        <w:rPr>
          <w:rFonts w:cs="Arial"/>
        </w:rPr>
        <w:t>c</w:t>
      </w:r>
      <w:r w:rsidR="00446375" w:rsidRPr="00446375">
        <w:rPr>
          <w:rFonts w:cs="Arial"/>
        </w:rPr>
        <w:t>riterion 3</w:t>
      </w:r>
      <w:r w:rsidR="00D07EDF">
        <w:rPr>
          <w:rFonts w:cs="Arial"/>
        </w:rPr>
        <w:t>.</w:t>
      </w:r>
      <w:r w:rsidR="00446375" w:rsidRPr="00446375">
        <w:rPr>
          <w:rFonts w:cs="Arial"/>
        </w:rPr>
        <w:t xml:space="preserve"> encourages new or enhanced habitats, such as swift bricks or bat boxes in developments over 5</w:t>
      </w:r>
      <w:r w:rsidR="006B64AA">
        <w:rPr>
          <w:rFonts w:cs="Arial"/>
        </w:rPr>
        <w:t xml:space="preserve"> </w:t>
      </w:r>
      <w:r w:rsidR="00446375" w:rsidRPr="00446375">
        <w:rPr>
          <w:rFonts w:cs="Arial"/>
        </w:rPr>
        <w:t>m</w:t>
      </w:r>
      <w:r w:rsidR="006B64AA">
        <w:rPr>
          <w:rFonts w:cs="Arial"/>
        </w:rPr>
        <w:t>etres</w:t>
      </w:r>
      <w:r w:rsidR="00446375" w:rsidRPr="00446375">
        <w:rPr>
          <w:rFonts w:cs="Arial"/>
        </w:rPr>
        <w:t xml:space="preserve"> or to provide safe hedgehog routes between habitats. The criterion also encourages green roofs, green walls, street trees and sustainable drainage systems.</w:t>
      </w:r>
      <w:r w:rsidR="00312139">
        <w:rPr>
          <w:rFonts w:cs="Arial"/>
        </w:rPr>
        <w:t xml:space="preserve"> Comments from DC indicates a reference to biodiversity is omitted </w:t>
      </w:r>
      <w:r w:rsidR="001F4B4F">
        <w:rPr>
          <w:rFonts w:cs="Arial"/>
        </w:rPr>
        <w:t xml:space="preserve">from criterion 2. </w:t>
      </w:r>
      <w:r w:rsidR="007436C2">
        <w:rPr>
          <w:rFonts w:cs="Arial"/>
        </w:rPr>
        <w:t xml:space="preserve">Additionally, </w:t>
      </w:r>
      <w:r w:rsidR="00E0205A">
        <w:rPr>
          <w:rFonts w:cs="Arial"/>
        </w:rPr>
        <w:t xml:space="preserve">I agree </w:t>
      </w:r>
      <w:r w:rsidR="007436C2">
        <w:rPr>
          <w:rFonts w:cs="Arial"/>
        </w:rPr>
        <w:t>the</w:t>
      </w:r>
      <w:r w:rsidR="006B64AA">
        <w:rPr>
          <w:rFonts w:cs="Arial"/>
        </w:rPr>
        <w:t xml:space="preserve"> reference to 5 metr</w:t>
      </w:r>
      <w:r w:rsidR="00F16B82">
        <w:rPr>
          <w:rFonts w:cs="Arial"/>
        </w:rPr>
        <w:t>e</w:t>
      </w:r>
      <w:r w:rsidR="006B64AA">
        <w:rPr>
          <w:rFonts w:cs="Arial"/>
        </w:rPr>
        <w:t xml:space="preserve">s </w:t>
      </w:r>
      <w:r w:rsidR="006276C1">
        <w:rPr>
          <w:rFonts w:cs="Arial"/>
        </w:rPr>
        <w:t>in criterion 3</w:t>
      </w:r>
      <w:r w:rsidR="00D07EDF">
        <w:rPr>
          <w:rFonts w:cs="Arial"/>
        </w:rPr>
        <w:t>.</w:t>
      </w:r>
      <w:r w:rsidR="006276C1">
        <w:rPr>
          <w:rFonts w:cs="Arial"/>
        </w:rPr>
        <w:t xml:space="preserve"> </w:t>
      </w:r>
      <w:r w:rsidR="007436C2">
        <w:rPr>
          <w:rFonts w:cs="Arial"/>
        </w:rPr>
        <w:t xml:space="preserve">is </w:t>
      </w:r>
      <w:r w:rsidR="006B64AA">
        <w:rPr>
          <w:rFonts w:cs="Arial"/>
        </w:rPr>
        <w:t>ambiguous</w:t>
      </w:r>
      <w:r w:rsidR="00080CB9">
        <w:rPr>
          <w:rFonts w:cs="Arial"/>
        </w:rPr>
        <w:t xml:space="preserve"> and should </w:t>
      </w:r>
      <w:r w:rsidR="001507AF">
        <w:rPr>
          <w:rFonts w:cs="Arial"/>
        </w:rPr>
        <w:t xml:space="preserve">be </w:t>
      </w:r>
      <w:r w:rsidR="00080CB9">
        <w:rPr>
          <w:rFonts w:cs="Arial"/>
        </w:rPr>
        <w:t>specif</w:t>
      </w:r>
      <w:r w:rsidR="001507AF">
        <w:rPr>
          <w:rFonts w:cs="Arial"/>
        </w:rPr>
        <w:t xml:space="preserve">ied as </w:t>
      </w:r>
      <w:r w:rsidR="00080CB9">
        <w:rPr>
          <w:rFonts w:cs="Arial"/>
        </w:rPr>
        <w:t>height</w:t>
      </w:r>
      <w:r w:rsidR="00E0205A">
        <w:rPr>
          <w:rFonts w:cs="Arial"/>
        </w:rPr>
        <w:t xml:space="preserve">, although it could hardly refer to depth or width. </w:t>
      </w:r>
      <w:r w:rsidR="006357E7">
        <w:rPr>
          <w:rFonts w:cs="Arial"/>
        </w:rPr>
        <w:t>I shall make the modifications.</w:t>
      </w:r>
      <w:r w:rsidR="005E114C">
        <w:rPr>
          <w:rFonts w:cs="Arial"/>
        </w:rPr>
        <w:t xml:space="preserve"> I also note the comment from DC that </w:t>
      </w:r>
      <w:r w:rsidR="00884E4A">
        <w:rPr>
          <w:rFonts w:cs="Arial"/>
        </w:rPr>
        <w:t xml:space="preserve">Map 7 (page 70) has no key. However, the Legend adjacent to Map </w:t>
      </w:r>
      <w:r w:rsidR="00F11AFA">
        <w:rPr>
          <w:rFonts w:cs="Arial"/>
        </w:rPr>
        <w:t xml:space="preserve">8 may well be intended to apply to </w:t>
      </w:r>
      <w:r w:rsidR="00B96C98">
        <w:rPr>
          <w:rFonts w:cs="Arial"/>
        </w:rPr>
        <w:t>each of the three Maps on pages 70 and 71</w:t>
      </w:r>
      <w:r w:rsidR="00194259">
        <w:rPr>
          <w:rFonts w:cs="Arial"/>
        </w:rPr>
        <w:t>, in which case there may be omissions</w:t>
      </w:r>
      <w:r w:rsidR="0083635A">
        <w:rPr>
          <w:rFonts w:cs="Arial"/>
        </w:rPr>
        <w:t xml:space="preserve"> </w:t>
      </w:r>
      <w:r w:rsidR="00194259">
        <w:rPr>
          <w:rFonts w:cs="Arial"/>
        </w:rPr>
        <w:t xml:space="preserve">which should be corrected. </w:t>
      </w:r>
      <w:r w:rsidR="006357E7">
        <w:rPr>
          <w:rFonts w:cs="Arial"/>
        </w:rPr>
        <w:t>The policy would then have regard to national guidance</w:t>
      </w:r>
      <w:r w:rsidR="006357E7">
        <w:rPr>
          <w:rStyle w:val="FootnoteReference"/>
          <w:rFonts w:cs="Arial"/>
        </w:rPr>
        <w:footnoteReference w:id="37"/>
      </w:r>
      <w:r w:rsidR="006357E7">
        <w:rPr>
          <w:rFonts w:cs="Arial"/>
        </w:rPr>
        <w:t xml:space="preserve"> and would meet the Basic Conditions. </w:t>
      </w:r>
      <w:r w:rsidR="0083635A" w:rsidRPr="0083635A">
        <w:rPr>
          <w:rFonts w:cs="Arial"/>
          <w:b/>
          <w:bCs/>
        </w:rPr>
        <w:t>(EM</w:t>
      </w:r>
      <w:r w:rsidR="000B2251">
        <w:rPr>
          <w:rFonts w:cs="Arial"/>
          <w:b/>
          <w:bCs/>
        </w:rPr>
        <w:t>2b</w:t>
      </w:r>
      <w:r w:rsidR="0083635A" w:rsidRPr="0083635A">
        <w:rPr>
          <w:rFonts w:cs="Arial"/>
          <w:b/>
          <w:bCs/>
        </w:rPr>
        <w:t>)</w:t>
      </w:r>
      <w:r w:rsidR="0083635A">
        <w:rPr>
          <w:rFonts w:cs="Arial"/>
        </w:rPr>
        <w:t xml:space="preserve"> </w:t>
      </w:r>
    </w:p>
    <w:p w14:paraId="46D5E093" w14:textId="2A2F388D" w:rsidR="00562BF4" w:rsidRDefault="006B64AA" w:rsidP="00301988">
      <w:pPr>
        <w:pStyle w:val="ListParagraph"/>
        <w:tabs>
          <w:tab w:val="left" w:pos="426"/>
        </w:tabs>
        <w:ind w:hanging="720"/>
        <w:jc w:val="left"/>
        <w:rPr>
          <w:rFonts w:cs="Arial"/>
        </w:rPr>
      </w:pPr>
      <w:r>
        <w:rPr>
          <w:rFonts w:cs="Arial"/>
        </w:rPr>
        <w:t xml:space="preserve">  </w:t>
      </w:r>
    </w:p>
    <w:p w14:paraId="1D7DE58F" w14:textId="17D8AD4B" w:rsidR="00562BF4" w:rsidRPr="00F73A97" w:rsidRDefault="00562BF4" w:rsidP="00301988">
      <w:pPr>
        <w:pStyle w:val="ListParagraph"/>
        <w:tabs>
          <w:tab w:val="left" w:pos="426"/>
        </w:tabs>
        <w:ind w:hanging="720"/>
        <w:jc w:val="left"/>
        <w:rPr>
          <w:rFonts w:cs="Arial"/>
          <w:b/>
          <w:bCs/>
        </w:rPr>
      </w:pPr>
      <w:r w:rsidRPr="00F73A97">
        <w:rPr>
          <w:rFonts w:cs="Arial"/>
          <w:b/>
          <w:bCs/>
        </w:rPr>
        <w:t>Policy L3 Local Green Spaces</w:t>
      </w:r>
    </w:p>
    <w:p w14:paraId="02FC2A13" w14:textId="77777777" w:rsidR="00562BF4" w:rsidRDefault="00562BF4" w:rsidP="00301988">
      <w:pPr>
        <w:pStyle w:val="ListParagraph"/>
        <w:tabs>
          <w:tab w:val="left" w:pos="426"/>
        </w:tabs>
        <w:ind w:hanging="720"/>
        <w:jc w:val="left"/>
        <w:rPr>
          <w:rFonts w:cs="Arial"/>
        </w:rPr>
      </w:pPr>
    </w:p>
    <w:p w14:paraId="04319422" w14:textId="6FC72D64" w:rsidR="00DB0B85" w:rsidRDefault="00B0082C" w:rsidP="00DB0B85">
      <w:pPr>
        <w:spacing w:after="120"/>
        <w:ind w:left="720" w:hanging="720"/>
        <w:jc w:val="left"/>
      </w:pPr>
      <w:r>
        <w:rPr>
          <w:rFonts w:cs="Arial"/>
        </w:rPr>
        <w:t>4.2</w:t>
      </w:r>
      <w:r w:rsidR="00B44E2A">
        <w:rPr>
          <w:rFonts w:cs="Arial"/>
        </w:rPr>
        <w:t>4</w:t>
      </w:r>
      <w:r>
        <w:rPr>
          <w:rFonts w:cs="Arial"/>
        </w:rPr>
        <w:tab/>
      </w:r>
      <w:r w:rsidR="009560A6">
        <w:rPr>
          <w:rFonts w:cs="Arial"/>
        </w:rPr>
        <w:t>Policy L</w:t>
      </w:r>
      <w:r w:rsidR="00634ACD">
        <w:rPr>
          <w:rFonts w:cs="Arial"/>
        </w:rPr>
        <w:t xml:space="preserve">3 designates </w:t>
      </w:r>
      <w:r w:rsidR="00DE363D">
        <w:rPr>
          <w:rFonts w:cs="Arial"/>
        </w:rPr>
        <w:t>twenty</w:t>
      </w:r>
      <w:r w:rsidR="00337FAB">
        <w:rPr>
          <w:rFonts w:cs="Arial"/>
        </w:rPr>
        <w:t>-</w:t>
      </w:r>
      <w:r w:rsidR="00DE363D">
        <w:rPr>
          <w:rFonts w:cs="Arial"/>
        </w:rPr>
        <w:t xml:space="preserve">one </w:t>
      </w:r>
      <w:r w:rsidR="00634ACD">
        <w:rPr>
          <w:rFonts w:cs="Arial"/>
        </w:rPr>
        <w:t xml:space="preserve">Local Green Spaces </w:t>
      </w:r>
      <w:r w:rsidR="00DE363D">
        <w:rPr>
          <w:rFonts w:cs="Arial"/>
        </w:rPr>
        <w:t>in the P</w:t>
      </w:r>
      <w:r w:rsidR="00DB0B85">
        <w:rPr>
          <w:rFonts w:cs="Arial"/>
        </w:rPr>
        <w:t>l</w:t>
      </w:r>
      <w:r w:rsidR="00DE363D">
        <w:rPr>
          <w:rFonts w:cs="Arial"/>
        </w:rPr>
        <w:t xml:space="preserve">an </w:t>
      </w:r>
      <w:r w:rsidR="003B26D7">
        <w:rPr>
          <w:rFonts w:cs="Arial"/>
        </w:rPr>
        <w:t>A</w:t>
      </w:r>
      <w:r w:rsidR="00DE363D">
        <w:rPr>
          <w:rFonts w:cs="Arial"/>
        </w:rPr>
        <w:t xml:space="preserve">rea. </w:t>
      </w:r>
      <w:r w:rsidR="00DB0B85" w:rsidRPr="003C7018">
        <w:t>LGS designation should only be used where the green space is:</w:t>
      </w:r>
    </w:p>
    <w:p w14:paraId="7D0C991D" w14:textId="77777777" w:rsidR="00DB0B85" w:rsidRDefault="00DB0B85" w:rsidP="00DB0B85">
      <w:pPr>
        <w:pStyle w:val="ListParagraph"/>
        <w:numPr>
          <w:ilvl w:val="0"/>
          <w:numId w:val="35"/>
        </w:numPr>
        <w:jc w:val="left"/>
      </w:pPr>
      <w:r w:rsidRPr="003C7018">
        <w:t xml:space="preserve">in reasonably close proximity to the community it serves; </w:t>
      </w:r>
    </w:p>
    <w:p w14:paraId="675AF9A6" w14:textId="77777777" w:rsidR="00DB0B85" w:rsidRDefault="00DB0B85" w:rsidP="00DB0B85">
      <w:pPr>
        <w:ind w:left="1418" w:hanging="284"/>
        <w:jc w:val="left"/>
      </w:pPr>
      <w:r w:rsidRPr="003C7018">
        <w:t xml:space="preserve">b) demonstrably special to a local community and holds a particular local significance, for example because of its beauty, historic significance, recreational value (including as a playing field), tranquillity or richness of its wildlife; and </w:t>
      </w:r>
    </w:p>
    <w:p w14:paraId="282848EC" w14:textId="77777777" w:rsidR="00DB0B85" w:rsidRDefault="00DB0B85" w:rsidP="00DB0B85">
      <w:pPr>
        <w:spacing w:after="120"/>
        <w:ind w:left="1134" w:firstLine="0"/>
        <w:jc w:val="left"/>
      </w:pPr>
      <w:r>
        <w:t xml:space="preserve">c) </w:t>
      </w:r>
      <w:r w:rsidRPr="003C7018">
        <w:t>local in character and is not an extensive tract of land.</w:t>
      </w:r>
      <w:r w:rsidRPr="003C7018">
        <w:rPr>
          <w:vertAlign w:val="superscript"/>
        </w:rPr>
        <w:footnoteReference w:id="38"/>
      </w:r>
    </w:p>
    <w:p w14:paraId="7795D3C7" w14:textId="1AFDC131" w:rsidR="0091528C" w:rsidRDefault="0091528C" w:rsidP="00C36798">
      <w:pPr>
        <w:pStyle w:val="ListParagraph"/>
        <w:tabs>
          <w:tab w:val="left" w:pos="426"/>
        </w:tabs>
        <w:ind w:hanging="720"/>
        <w:jc w:val="left"/>
      </w:pPr>
      <w:r>
        <w:tab/>
      </w:r>
      <w:r>
        <w:tab/>
      </w:r>
      <w:r w:rsidR="00DB0B85">
        <w:t>LGS should also be capable of enduring beyond the end of the Plan period.</w:t>
      </w:r>
      <w:r w:rsidR="00DB0B85">
        <w:rPr>
          <w:rStyle w:val="FootnoteReference"/>
        </w:rPr>
        <w:footnoteReference w:id="39"/>
      </w:r>
      <w:r w:rsidR="00F375C2">
        <w:t xml:space="preserve"> </w:t>
      </w:r>
    </w:p>
    <w:p w14:paraId="7239A348" w14:textId="77777777" w:rsidR="0091528C" w:rsidRDefault="0091528C" w:rsidP="00C36798">
      <w:pPr>
        <w:pStyle w:val="ListParagraph"/>
        <w:tabs>
          <w:tab w:val="left" w:pos="426"/>
        </w:tabs>
        <w:ind w:hanging="720"/>
        <w:jc w:val="left"/>
      </w:pPr>
    </w:p>
    <w:p w14:paraId="4899A009" w14:textId="7D82FD42" w:rsidR="00F4621C" w:rsidRDefault="0091528C" w:rsidP="00C36798">
      <w:pPr>
        <w:pStyle w:val="ListParagraph"/>
        <w:tabs>
          <w:tab w:val="left" w:pos="426"/>
        </w:tabs>
        <w:ind w:hanging="720"/>
        <w:jc w:val="left"/>
        <w:rPr>
          <w:rFonts w:cs="Arial"/>
        </w:rPr>
      </w:pPr>
      <w:r>
        <w:t>4.2</w:t>
      </w:r>
      <w:r w:rsidR="00B44E2A">
        <w:t>5</w:t>
      </w:r>
      <w:r>
        <w:tab/>
      </w:r>
      <w:r w:rsidR="00F375C2">
        <w:t>In c</w:t>
      </w:r>
      <w:r w:rsidR="00337FAB">
        <w:rPr>
          <w:rFonts w:cs="Arial"/>
        </w:rPr>
        <w:t>ri</w:t>
      </w:r>
      <w:r w:rsidR="00446375" w:rsidRPr="00446375">
        <w:rPr>
          <w:rFonts w:cs="Arial"/>
        </w:rPr>
        <w:t>terion 2</w:t>
      </w:r>
      <w:r w:rsidR="00C36798">
        <w:rPr>
          <w:rFonts w:cs="Arial"/>
        </w:rPr>
        <w:t>.</w:t>
      </w:r>
      <w:r w:rsidR="00446375" w:rsidRPr="00446375">
        <w:rPr>
          <w:rFonts w:cs="Arial"/>
        </w:rPr>
        <w:t xml:space="preserve"> </w:t>
      </w:r>
      <w:r w:rsidR="00F375C2">
        <w:rPr>
          <w:rFonts w:cs="Arial"/>
        </w:rPr>
        <w:t xml:space="preserve">of the policy, </w:t>
      </w:r>
      <w:r w:rsidR="00446375" w:rsidRPr="00446375">
        <w:rPr>
          <w:rFonts w:cs="Arial"/>
        </w:rPr>
        <w:t xml:space="preserve">wording has been amended to clarify that development within a designated Local Green Space </w:t>
      </w:r>
      <w:r w:rsidR="00F375C2" w:rsidRPr="006B50C4">
        <w:rPr>
          <w:rFonts w:cs="Arial"/>
          <w:i/>
          <w:iCs/>
        </w:rPr>
        <w:t>“</w:t>
      </w:r>
      <w:r w:rsidR="00446375" w:rsidRPr="006B50C4">
        <w:rPr>
          <w:rFonts w:cs="Arial"/>
          <w:i/>
          <w:iCs/>
        </w:rPr>
        <w:t>will be determined in accordance with national policy for Green Belts</w:t>
      </w:r>
      <w:r w:rsidR="00F375C2" w:rsidRPr="006B50C4">
        <w:rPr>
          <w:rFonts w:cs="Arial"/>
          <w:i/>
          <w:iCs/>
        </w:rPr>
        <w:t>”</w:t>
      </w:r>
      <w:r w:rsidR="00446375" w:rsidRPr="00446375">
        <w:rPr>
          <w:rFonts w:cs="Arial"/>
        </w:rPr>
        <w:t xml:space="preserve"> rather than </w:t>
      </w:r>
      <w:r w:rsidR="00F375C2">
        <w:rPr>
          <w:rFonts w:cs="Arial"/>
        </w:rPr>
        <w:t>“</w:t>
      </w:r>
      <w:r w:rsidR="00446375" w:rsidRPr="00446375">
        <w:rPr>
          <w:rFonts w:cs="Arial"/>
        </w:rPr>
        <w:t>only being permitted in very special circumstances</w:t>
      </w:r>
      <w:r w:rsidR="00F375C2">
        <w:rPr>
          <w:rFonts w:cs="Arial"/>
        </w:rPr>
        <w:t>”</w:t>
      </w:r>
      <w:r w:rsidR="00446375" w:rsidRPr="00446375">
        <w:rPr>
          <w:rFonts w:cs="Arial"/>
        </w:rPr>
        <w:t>.</w:t>
      </w:r>
      <w:r w:rsidR="00F375C2">
        <w:rPr>
          <w:rFonts w:cs="Arial"/>
        </w:rPr>
        <w:t xml:space="preserve"> In addition, </w:t>
      </w:r>
      <w:r w:rsidR="00FA370E" w:rsidRPr="00FA370E">
        <w:rPr>
          <w:rFonts w:cs="Arial"/>
        </w:rPr>
        <w:t xml:space="preserve">Area N – Peter Foote Play Area </w:t>
      </w:r>
      <w:r w:rsidR="00DB53E8">
        <w:rPr>
          <w:rFonts w:cs="Arial"/>
        </w:rPr>
        <w:t xml:space="preserve">has been </w:t>
      </w:r>
      <w:r w:rsidR="00FA370E" w:rsidRPr="00FA370E">
        <w:rPr>
          <w:rFonts w:cs="Arial"/>
        </w:rPr>
        <w:t>replaced with a new, larger area called Riverside Corridor</w:t>
      </w:r>
      <w:r w:rsidR="00DB53E8">
        <w:rPr>
          <w:rFonts w:cs="Arial"/>
        </w:rPr>
        <w:t xml:space="preserve"> which I agree meets the criteria for designation. </w:t>
      </w:r>
      <w:r w:rsidR="00C36798">
        <w:rPr>
          <w:rFonts w:cs="Arial"/>
        </w:rPr>
        <w:t xml:space="preserve">The </w:t>
      </w:r>
      <w:r w:rsidR="0089030A">
        <w:rPr>
          <w:rFonts w:cs="Arial"/>
        </w:rPr>
        <w:t>p</w:t>
      </w:r>
      <w:r w:rsidR="00C36798">
        <w:rPr>
          <w:rFonts w:cs="Arial"/>
        </w:rPr>
        <w:t>olicy continues to have regard to national guidance</w:t>
      </w:r>
      <w:r w:rsidR="00C36798">
        <w:rPr>
          <w:rStyle w:val="FootnoteReference"/>
          <w:rFonts w:cs="Arial"/>
        </w:rPr>
        <w:footnoteReference w:id="40"/>
      </w:r>
      <w:r w:rsidR="00C36798">
        <w:rPr>
          <w:rFonts w:cs="Arial"/>
        </w:rPr>
        <w:t xml:space="preserve"> and meet</w:t>
      </w:r>
      <w:r w:rsidR="0089150F">
        <w:rPr>
          <w:rFonts w:cs="Arial"/>
        </w:rPr>
        <w:t>s</w:t>
      </w:r>
      <w:r w:rsidR="00C36798">
        <w:rPr>
          <w:rFonts w:cs="Arial"/>
        </w:rPr>
        <w:t xml:space="preserve"> the Basic Conditions.</w:t>
      </w:r>
    </w:p>
    <w:p w14:paraId="71F13B85" w14:textId="77777777" w:rsidR="00056B5C" w:rsidRDefault="00056B5C" w:rsidP="00C36798">
      <w:pPr>
        <w:pStyle w:val="ListParagraph"/>
        <w:tabs>
          <w:tab w:val="left" w:pos="426"/>
        </w:tabs>
        <w:ind w:hanging="720"/>
        <w:jc w:val="left"/>
        <w:rPr>
          <w:rFonts w:cs="Arial"/>
        </w:rPr>
      </w:pPr>
    </w:p>
    <w:p w14:paraId="17A3983A" w14:textId="310F7129" w:rsidR="00C36798" w:rsidRPr="00C85037" w:rsidRDefault="00056B5C" w:rsidP="00C36798">
      <w:pPr>
        <w:pStyle w:val="ListParagraph"/>
        <w:tabs>
          <w:tab w:val="left" w:pos="426"/>
        </w:tabs>
        <w:ind w:hanging="720"/>
        <w:jc w:val="left"/>
        <w:rPr>
          <w:rFonts w:cs="Arial"/>
          <w:b/>
          <w:bCs/>
          <w:color w:val="EE0000"/>
        </w:rPr>
      </w:pPr>
      <w:r w:rsidRPr="00C85037">
        <w:rPr>
          <w:rFonts w:cs="Arial"/>
          <w:b/>
          <w:bCs/>
        </w:rPr>
        <w:t>Policy L5 Enhancement of the Environment</w:t>
      </w:r>
      <w:r w:rsidR="00C36798" w:rsidRPr="00C85037">
        <w:rPr>
          <w:rFonts w:cs="Arial"/>
          <w:b/>
          <w:bCs/>
        </w:rPr>
        <w:t xml:space="preserve"> </w:t>
      </w:r>
    </w:p>
    <w:p w14:paraId="6EEF5FBB" w14:textId="77777777" w:rsidR="00B0082C" w:rsidRPr="00C85037" w:rsidRDefault="00B0082C" w:rsidP="00301988">
      <w:pPr>
        <w:pStyle w:val="ListParagraph"/>
        <w:tabs>
          <w:tab w:val="left" w:pos="426"/>
        </w:tabs>
        <w:ind w:hanging="720"/>
        <w:jc w:val="left"/>
        <w:rPr>
          <w:rFonts w:cs="Arial"/>
          <w:b/>
          <w:bCs/>
        </w:rPr>
      </w:pPr>
    </w:p>
    <w:p w14:paraId="4F0E251C" w14:textId="6F9DCD72" w:rsidR="00042AA7" w:rsidRDefault="00056B5C" w:rsidP="00301988">
      <w:pPr>
        <w:pStyle w:val="ListParagraph"/>
        <w:tabs>
          <w:tab w:val="left" w:pos="426"/>
        </w:tabs>
        <w:ind w:hanging="720"/>
        <w:jc w:val="left"/>
        <w:rPr>
          <w:rFonts w:cs="Arial"/>
        </w:rPr>
      </w:pPr>
      <w:r>
        <w:rPr>
          <w:rFonts w:cs="Arial"/>
        </w:rPr>
        <w:t>4.2</w:t>
      </w:r>
      <w:r w:rsidR="00B44E2A">
        <w:rPr>
          <w:rFonts w:cs="Arial"/>
        </w:rPr>
        <w:t>6</w:t>
      </w:r>
      <w:r>
        <w:rPr>
          <w:rFonts w:cs="Arial"/>
        </w:rPr>
        <w:tab/>
      </w:r>
      <w:r w:rsidR="00C85037">
        <w:rPr>
          <w:rFonts w:cs="Arial"/>
        </w:rPr>
        <w:t xml:space="preserve">Policy L5 aims to enhance the </w:t>
      </w:r>
      <w:r w:rsidR="00C63134">
        <w:rPr>
          <w:rFonts w:cs="Arial"/>
        </w:rPr>
        <w:t>environment within new housing development and make provision for green infrastructure. DC suggested strengthening the policy</w:t>
      </w:r>
      <w:r w:rsidR="001448B6">
        <w:rPr>
          <w:rFonts w:cs="Arial"/>
        </w:rPr>
        <w:t xml:space="preserve"> </w:t>
      </w:r>
      <w:r w:rsidR="000273DD">
        <w:rPr>
          <w:rFonts w:cs="Arial"/>
        </w:rPr>
        <w:t>and i</w:t>
      </w:r>
      <w:r w:rsidR="001448B6">
        <w:rPr>
          <w:rFonts w:cs="Arial"/>
        </w:rPr>
        <w:t xml:space="preserve">ntroducing a reference to </w:t>
      </w:r>
      <w:r w:rsidR="000273DD">
        <w:rPr>
          <w:rFonts w:cs="Arial"/>
        </w:rPr>
        <w:t>the LNRS with which I agree and will make the appropriate modification</w:t>
      </w:r>
      <w:r w:rsidR="0089150F">
        <w:rPr>
          <w:rFonts w:cs="Arial"/>
        </w:rPr>
        <w:t>.</w:t>
      </w:r>
      <w:r w:rsidR="000273DD">
        <w:rPr>
          <w:rFonts w:cs="Arial"/>
        </w:rPr>
        <w:t xml:space="preserve"> </w:t>
      </w:r>
      <w:r w:rsidR="00286781" w:rsidRPr="00286781">
        <w:rPr>
          <w:rFonts w:cs="Arial"/>
          <w:b/>
          <w:bCs/>
        </w:rPr>
        <w:t>(EM</w:t>
      </w:r>
      <w:r w:rsidR="00AF61B3">
        <w:rPr>
          <w:rFonts w:cs="Arial"/>
          <w:b/>
          <w:bCs/>
        </w:rPr>
        <w:t>8</w:t>
      </w:r>
      <w:r w:rsidR="00286781" w:rsidRPr="00286781">
        <w:rPr>
          <w:rFonts w:cs="Arial"/>
          <w:b/>
          <w:bCs/>
        </w:rPr>
        <w:t>)</w:t>
      </w:r>
      <w:r w:rsidR="00286781">
        <w:rPr>
          <w:rFonts w:cs="Arial"/>
        </w:rPr>
        <w:t xml:space="preserve"> </w:t>
      </w:r>
      <w:r w:rsidR="00CA2EB4">
        <w:rPr>
          <w:rFonts w:cs="Arial"/>
        </w:rPr>
        <w:t>The policy would then have regard to national guidance</w:t>
      </w:r>
      <w:r w:rsidR="00CA2EB4">
        <w:rPr>
          <w:rStyle w:val="FootnoteReference"/>
          <w:rFonts w:cs="Arial"/>
        </w:rPr>
        <w:footnoteReference w:id="41"/>
      </w:r>
      <w:r w:rsidR="00CA2EB4">
        <w:rPr>
          <w:rFonts w:cs="Arial"/>
        </w:rPr>
        <w:t xml:space="preserve"> and would meet the Basic Conditions.</w:t>
      </w:r>
    </w:p>
    <w:p w14:paraId="7AD7996B" w14:textId="21B8F14F" w:rsidR="00056B5C" w:rsidRDefault="00CA2EB4" w:rsidP="00301988">
      <w:pPr>
        <w:pStyle w:val="ListParagraph"/>
        <w:tabs>
          <w:tab w:val="left" w:pos="426"/>
        </w:tabs>
        <w:ind w:hanging="720"/>
        <w:jc w:val="left"/>
        <w:rPr>
          <w:rFonts w:cs="Arial"/>
        </w:rPr>
      </w:pPr>
      <w:r>
        <w:rPr>
          <w:rFonts w:cs="Arial"/>
        </w:rPr>
        <w:t xml:space="preserve"> </w:t>
      </w:r>
    </w:p>
    <w:p w14:paraId="42D26265" w14:textId="1800F4D1" w:rsidR="00B0082C" w:rsidRPr="002C1452" w:rsidRDefault="009A2578" w:rsidP="00042AA7">
      <w:pPr>
        <w:pStyle w:val="Heading3"/>
        <w:rPr>
          <w:rStyle w:val="IntenseEmphasis"/>
          <w:i w:val="0"/>
          <w:iCs w:val="0"/>
          <w:color w:val="1F4E79" w:themeColor="accent1" w:themeShade="80"/>
        </w:rPr>
      </w:pPr>
      <w:bookmarkStart w:id="35" w:name="_Toc242352910"/>
      <w:r w:rsidRPr="002C1452">
        <w:rPr>
          <w:rStyle w:val="IntenseEmphasis"/>
          <w:i w:val="0"/>
          <w:iCs w:val="0"/>
          <w:color w:val="1F4E79" w:themeColor="accent1" w:themeShade="80"/>
        </w:rPr>
        <w:t>Centre of Bridport</w:t>
      </w:r>
      <w:bookmarkEnd w:id="35"/>
    </w:p>
    <w:p w14:paraId="1C905C86" w14:textId="77777777" w:rsidR="009A2578" w:rsidRDefault="009A2578" w:rsidP="00301988">
      <w:pPr>
        <w:pStyle w:val="ListParagraph"/>
        <w:tabs>
          <w:tab w:val="left" w:pos="426"/>
        </w:tabs>
        <w:ind w:hanging="720"/>
        <w:jc w:val="left"/>
        <w:rPr>
          <w:rFonts w:cs="Arial"/>
        </w:rPr>
      </w:pPr>
    </w:p>
    <w:p w14:paraId="5AEB9577" w14:textId="7BCEEB25" w:rsidR="00D84CEA" w:rsidRPr="00F73A97" w:rsidRDefault="009A2578" w:rsidP="00301988">
      <w:pPr>
        <w:pStyle w:val="ListParagraph"/>
        <w:tabs>
          <w:tab w:val="left" w:pos="426"/>
        </w:tabs>
        <w:ind w:hanging="720"/>
        <w:jc w:val="left"/>
        <w:rPr>
          <w:rFonts w:cs="Arial"/>
          <w:b/>
          <w:bCs/>
        </w:rPr>
      </w:pPr>
      <w:r w:rsidRPr="00F73A97">
        <w:rPr>
          <w:rFonts w:cs="Arial"/>
          <w:b/>
          <w:bCs/>
        </w:rPr>
        <w:t>Policy COB</w:t>
      </w:r>
      <w:r w:rsidR="001C74BF" w:rsidRPr="00F73A97">
        <w:rPr>
          <w:rFonts w:cs="Arial"/>
          <w:b/>
          <w:bCs/>
        </w:rPr>
        <w:t xml:space="preserve">2 Ropewalks Car Park </w:t>
      </w:r>
      <w:r w:rsidR="00FD18B1" w:rsidRPr="00F73A97">
        <w:rPr>
          <w:rFonts w:cs="Arial"/>
          <w:b/>
          <w:bCs/>
        </w:rPr>
        <w:t>&amp;</w:t>
      </w:r>
      <w:r w:rsidR="001C74BF" w:rsidRPr="00F73A97">
        <w:rPr>
          <w:rFonts w:cs="Arial"/>
          <w:b/>
          <w:bCs/>
        </w:rPr>
        <w:t xml:space="preserve"> Bus Station Car Park</w:t>
      </w:r>
    </w:p>
    <w:p w14:paraId="7E11153E" w14:textId="77777777" w:rsidR="00D84CEA" w:rsidRDefault="00D84CEA" w:rsidP="00301988">
      <w:pPr>
        <w:pStyle w:val="ListParagraph"/>
        <w:tabs>
          <w:tab w:val="left" w:pos="426"/>
        </w:tabs>
        <w:ind w:hanging="720"/>
        <w:jc w:val="left"/>
        <w:rPr>
          <w:rFonts w:cs="Arial"/>
        </w:rPr>
      </w:pPr>
    </w:p>
    <w:p w14:paraId="0E2CF1E8" w14:textId="560918C6" w:rsidR="00AB2696" w:rsidRPr="00707101" w:rsidRDefault="00A50C9F" w:rsidP="00AB2696">
      <w:pPr>
        <w:pStyle w:val="ListParagraph"/>
        <w:tabs>
          <w:tab w:val="left" w:pos="426"/>
        </w:tabs>
        <w:ind w:hanging="720"/>
        <w:jc w:val="left"/>
        <w:rPr>
          <w:rFonts w:cs="Arial"/>
          <w:color w:val="EE0000"/>
        </w:rPr>
      </w:pPr>
      <w:r>
        <w:rPr>
          <w:rFonts w:cs="Arial"/>
        </w:rPr>
        <w:t>4.2</w:t>
      </w:r>
      <w:r w:rsidR="00B44E2A">
        <w:rPr>
          <w:rFonts w:cs="Arial"/>
        </w:rPr>
        <w:t>7</w:t>
      </w:r>
      <w:r>
        <w:rPr>
          <w:rFonts w:cs="Arial"/>
        </w:rPr>
        <w:tab/>
      </w:r>
      <w:r w:rsidR="00D61E82">
        <w:rPr>
          <w:rFonts w:cs="Arial"/>
        </w:rPr>
        <w:t xml:space="preserve">Policy </w:t>
      </w:r>
      <w:r>
        <w:rPr>
          <w:rFonts w:cs="Arial"/>
        </w:rPr>
        <w:t>COB2 supports the redevelop</w:t>
      </w:r>
      <w:r w:rsidR="00084B95">
        <w:rPr>
          <w:rFonts w:cs="Arial"/>
        </w:rPr>
        <w:t>ment</w:t>
      </w:r>
      <w:r>
        <w:rPr>
          <w:rFonts w:cs="Arial"/>
        </w:rPr>
        <w:t xml:space="preserve"> of the car park</w:t>
      </w:r>
      <w:r w:rsidR="00084B95">
        <w:rPr>
          <w:rFonts w:cs="Arial"/>
        </w:rPr>
        <w:t xml:space="preserve"> sites for a mixture of town centr</w:t>
      </w:r>
      <w:r w:rsidR="00694629">
        <w:rPr>
          <w:rFonts w:cs="Arial"/>
        </w:rPr>
        <w:t>e</w:t>
      </w:r>
      <w:r w:rsidR="00084B95">
        <w:rPr>
          <w:rFonts w:cs="Arial"/>
        </w:rPr>
        <w:t xml:space="preserve"> uses </w:t>
      </w:r>
      <w:r w:rsidR="00694629">
        <w:rPr>
          <w:rFonts w:cs="Arial"/>
        </w:rPr>
        <w:t xml:space="preserve">subject to various </w:t>
      </w:r>
      <w:r w:rsidR="0061367B">
        <w:rPr>
          <w:rFonts w:cs="Arial"/>
        </w:rPr>
        <w:t>criteria</w:t>
      </w:r>
      <w:r w:rsidR="00694629">
        <w:rPr>
          <w:rFonts w:cs="Arial"/>
        </w:rPr>
        <w:t xml:space="preserve">. A focussed </w:t>
      </w:r>
      <w:r w:rsidR="0061367B">
        <w:rPr>
          <w:rFonts w:cs="Arial"/>
        </w:rPr>
        <w:t xml:space="preserve">change has altered the </w:t>
      </w:r>
      <w:r w:rsidR="00D84CEA" w:rsidRPr="00D84CEA">
        <w:rPr>
          <w:rFonts w:cs="Arial"/>
        </w:rPr>
        <w:t>cross reference</w:t>
      </w:r>
      <w:r w:rsidR="0061367B">
        <w:rPr>
          <w:rFonts w:cs="Arial"/>
        </w:rPr>
        <w:t xml:space="preserve"> in criterion 3</w:t>
      </w:r>
      <w:r w:rsidR="00D07EDF">
        <w:rPr>
          <w:rFonts w:cs="Arial"/>
        </w:rPr>
        <w:t>.</w:t>
      </w:r>
      <w:r w:rsidR="0061367B">
        <w:rPr>
          <w:rFonts w:cs="Arial"/>
        </w:rPr>
        <w:t xml:space="preserve"> </w:t>
      </w:r>
      <w:r w:rsidR="00D84CEA" w:rsidRPr="00D84CEA">
        <w:rPr>
          <w:rFonts w:cs="Arial"/>
        </w:rPr>
        <w:t xml:space="preserve">to Policy AM4 rather than </w:t>
      </w:r>
      <w:r w:rsidR="00AB2696">
        <w:rPr>
          <w:rFonts w:cs="Arial"/>
        </w:rPr>
        <w:t xml:space="preserve">Policy </w:t>
      </w:r>
      <w:r w:rsidR="00D84CEA" w:rsidRPr="00D84CEA">
        <w:rPr>
          <w:rFonts w:cs="Arial"/>
        </w:rPr>
        <w:t xml:space="preserve">AM5. </w:t>
      </w:r>
      <w:r w:rsidR="00AB2696">
        <w:rPr>
          <w:rFonts w:cs="Arial"/>
        </w:rPr>
        <w:t xml:space="preserve">Representations </w:t>
      </w:r>
      <w:r w:rsidR="006C3E22">
        <w:rPr>
          <w:rFonts w:cs="Arial"/>
        </w:rPr>
        <w:t xml:space="preserve">sought </w:t>
      </w:r>
      <w:r w:rsidR="009B59C3">
        <w:rPr>
          <w:rFonts w:cs="Arial"/>
        </w:rPr>
        <w:t xml:space="preserve">prior </w:t>
      </w:r>
      <w:r w:rsidR="006C3E22">
        <w:rPr>
          <w:rFonts w:cs="Arial"/>
        </w:rPr>
        <w:t xml:space="preserve">consultation </w:t>
      </w:r>
      <w:r w:rsidR="009B59C3">
        <w:rPr>
          <w:rFonts w:cs="Arial"/>
        </w:rPr>
        <w:t xml:space="preserve">of the public </w:t>
      </w:r>
      <w:r w:rsidR="006C3E22">
        <w:rPr>
          <w:rFonts w:cs="Arial"/>
        </w:rPr>
        <w:t xml:space="preserve">by </w:t>
      </w:r>
      <w:r w:rsidR="009B59C3">
        <w:rPr>
          <w:rFonts w:cs="Arial"/>
        </w:rPr>
        <w:t xml:space="preserve">applicants should any proposals </w:t>
      </w:r>
      <w:r w:rsidR="00595387">
        <w:rPr>
          <w:rFonts w:cs="Arial"/>
        </w:rPr>
        <w:t>for redevelopment be made</w:t>
      </w:r>
      <w:r w:rsidR="000963DC">
        <w:rPr>
          <w:rFonts w:cs="Arial"/>
        </w:rPr>
        <w:t xml:space="preserve">. This </w:t>
      </w:r>
      <w:r w:rsidR="00595387">
        <w:rPr>
          <w:rFonts w:cs="Arial"/>
        </w:rPr>
        <w:t xml:space="preserve">cannot be </w:t>
      </w:r>
      <w:r w:rsidR="00615A89">
        <w:rPr>
          <w:rFonts w:cs="Arial"/>
        </w:rPr>
        <w:t xml:space="preserve">made </w:t>
      </w:r>
      <w:r w:rsidR="00595387">
        <w:rPr>
          <w:rFonts w:cs="Arial"/>
        </w:rPr>
        <w:t>a requirement</w:t>
      </w:r>
      <w:r w:rsidR="007C55A5">
        <w:rPr>
          <w:rFonts w:cs="Arial"/>
        </w:rPr>
        <w:t>,</w:t>
      </w:r>
      <w:r w:rsidR="00A47BB2">
        <w:rPr>
          <w:rFonts w:cs="Arial"/>
        </w:rPr>
        <w:t xml:space="preserve"> but Policy </w:t>
      </w:r>
      <w:r w:rsidR="007C55A5">
        <w:rPr>
          <w:rFonts w:cs="Arial"/>
        </w:rPr>
        <w:t xml:space="preserve">D2 of the Plan encourages community consultation appropriate to the scale of the project. </w:t>
      </w:r>
      <w:r w:rsidR="00E626E1">
        <w:rPr>
          <w:rFonts w:cs="Arial"/>
        </w:rPr>
        <w:t>S</w:t>
      </w:r>
      <w:r w:rsidR="00615A89">
        <w:rPr>
          <w:rFonts w:cs="Arial"/>
        </w:rPr>
        <w:t xml:space="preserve">tandard development management procedures will enable the public to </w:t>
      </w:r>
      <w:r w:rsidR="005A06FD">
        <w:rPr>
          <w:rFonts w:cs="Arial"/>
        </w:rPr>
        <w:t xml:space="preserve">make comments </w:t>
      </w:r>
      <w:r w:rsidR="00F818EC">
        <w:rPr>
          <w:rFonts w:cs="Arial"/>
        </w:rPr>
        <w:t xml:space="preserve">after a planning application has been received. </w:t>
      </w:r>
      <w:r w:rsidR="00E00581">
        <w:rPr>
          <w:rFonts w:cs="Arial"/>
        </w:rPr>
        <w:t>Related c</w:t>
      </w:r>
      <w:r w:rsidR="003E2DB5">
        <w:rPr>
          <w:rFonts w:cs="Arial"/>
        </w:rPr>
        <w:t xml:space="preserve">omments were also made about </w:t>
      </w:r>
      <w:r w:rsidR="00E00581">
        <w:rPr>
          <w:rFonts w:cs="Arial"/>
        </w:rPr>
        <w:t xml:space="preserve">Project 4 in the </w:t>
      </w:r>
      <w:r w:rsidR="003F56E4">
        <w:rPr>
          <w:rFonts w:cs="Arial"/>
        </w:rPr>
        <w:t>Neighbourhood Plan Projects and Actions</w:t>
      </w:r>
      <w:r w:rsidR="00060B3B">
        <w:rPr>
          <w:rFonts w:cs="Arial"/>
        </w:rPr>
        <w:t>. However, this project</w:t>
      </w:r>
      <w:r w:rsidR="00F56199">
        <w:rPr>
          <w:rFonts w:cs="Arial"/>
        </w:rPr>
        <w:t>,</w:t>
      </w:r>
      <w:r w:rsidR="00060B3B">
        <w:rPr>
          <w:rFonts w:cs="Arial"/>
        </w:rPr>
        <w:t xml:space="preserve"> together with the other</w:t>
      </w:r>
      <w:r w:rsidR="00F56199">
        <w:rPr>
          <w:rFonts w:cs="Arial"/>
        </w:rPr>
        <w:t>s</w:t>
      </w:r>
      <w:r w:rsidR="00060B3B">
        <w:rPr>
          <w:rFonts w:cs="Arial"/>
        </w:rPr>
        <w:t xml:space="preserve"> listed</w:t>
      </w:r>
      <w:r w:rsidR="00031467">
        <w:rPr>
          <w:rFonts w:cs="Arial"/>
        </w:rPr>
        <w:t>,</w:t>
      </w:r>
      <w:r w:rsidR="00F56199">
        <w:rPr>
          <w:rFonts w:cs="Arial"/>
        </w:rPr>
        <w:t xml:space="preserve"> does not form part of the examination</w:t>
      </w:r>
      <w:r w:rsidR="0089150F">
        <w:rPr>
          <w:rFonts w:cs="Arial"/>
        </w:rPr>
        <w:t>.</w:t>
      </w:r>
      <w:r w:rsidR="00B44E2A">
        <w:rPr>
          <w:rStyle w:val="FootnoteReference"/>
          <w:rFonts w:cs="Arial"/>
        </w:rPr>
        <w:footnoteReference w:id="42"/>
      </w:r>
      <w:r w:rsidR="00286781">
        <w:rPr>
          <w:rFonts w:cs="Arial"/>
        </w:rPr>
        <w:t xml:space="preserve"> Th</w:t>
      </w:r>
      <w:r w:rsidR="00AB2696">
        <w:rPr>
          <w:rFonts w:cs="Arial"/>
        </w:rPr>
        <w:t>e policy continues to have regard to national guidance</w:t>
      </w:r>
      <w:r w:rsidR="00AB2696">
        <w:rPr>
          <w:rStyle w:val="FootnoteReference"/>
          <w:rFonts w:cs="Arial"/>
        </w:rPr>
        <w:footnoteReference w:id="43"/>
      </w:r>
      <w:r w:rsidR="00AB2696">
        <w:rPr>
          <w:rFonts w:cs="Arial"/>
        </w:rPr>
        <w:t xml:space="preserve"> and meet</w:t>
      </w:r>
      <w:r w:rsidR="0089150F">
        <w:rPr>
          <w:rFonts w:cs="Arial"/>
        </w:rPr>
        <w:t>s</w:t>
      </w:r>
      <w:r w:rsidR="00AB2696">
        <w:rPr>
          <w:rFonts w:cs="Arial"/>
        </w:rPr>
        <w:t xml:space="preserve"> the Basic Conditions. </w:t>
      </w:r>
    </w:p>
    <w:p w14:paraId="7086DD5C" w14:textId="77777777" w:rsidR="00042AA7" w:rsidRDefault="00042AA7" w:rsidP="002C1452">
      <w:pPr>
        <w:tabs>
          <w:tab w:val="left" w:pos="426"/>
        </w:tabs>
        <w:ind w:left="0" w:firstLine="0"/>
        <w:jc w:val="left"/>
        <w:rPr>
          <w:rFonts w:cs="Arial"/>
        </w:rPr>
      </w:pPr>
    </w:p>
    <w:p w14:paraId="199427D3" w14:textId="28BD451B" w:rsidR="00FD18B1" w:rsidRPr="002C1452" w:rsidRDefault="00A12B0D" w:rsidP="00042AA7">
      <w:pPr>
        <w:pStyle w:val="Heading3"/>
        <w:rPr>
          <w:rStyle w:val="IntenseEmphasis"/>
          <w:i w:val="0"/>
          <w:iCs w:val="0"/>
          <w:color w:val="1F4E79" w:themeColor="accent1" w:themeShade="80"/>
        </w:rPr>
      </w:pPr>
      <w:bookmarkStart w:id="36" w:name="_Toc242352911"/>
      <w:r w:rsidRPr="002C1452">
        <w:rPr>
          <w:rStyle w:val="IntenseEmphasis"/>
          <w:i w:val="0"/>
          <w:iCs w:val="0"/>
          <w:color w:val="1F4E79" w:themeColor="accent1" w:themeShade="80"/>
        </w:rPr>
        <w:t>Design for Living</w:t>
      </w:r>
      <w:bookmarkEnd w:id="36"/>
    </w:p>
    <w:p w14:paraId="21AE76B4" w14:textId="77777777" w:rsidR="00A12B0D" w:rsidRDefault="00A12B0D" w:rsidP="00301988">
      <w:pPr>
        <w:pStyle w:val="ListParagraph"/>
        <w:tabs>
          <w:tab w:val="left" w:pos="426"/>
        </w:tabs>
        <w:ind w:hanging="720"/>
        <w:jc w:val="left"/>
        <w:rPr>
          <w:rFonts w:cs="Arial"/>
        </w:rPr>
      </w:pPr>
    </w:p>
    <w:p w14:paraId="27772C18" w14:textId="04E6BC15" w:rsidR="00A12B0D" w:rsidRPr="00F73A97" w:rsidRDefault="00F06208" w:rsidP="00301988">
      <w:pPr>
        <w:pStyle w:val="ListParagraph"/>
        <w:tabs>
          <w:tab w:val="left" w:pos="426"/>
        </w:tabs>
        <w:ind w:hanging="720"/>
        <w:jc w:val="left"/>
        <w:rPr>
          <w:rFonts w:cs="Arial"/>
          <w:b/>
          <w:bCs/>
        </w:rPr>
      </w:pPr>
      <w:r w:rsidRPr="00F73A97">
        <w:rPr>
          <w:rFonts w:cs="Arial"/>
          <w:b/>
          <w:bCs/>
        </w:rPr>
        <w:t xml:space="preserve">Policy D9 </w:t>
      </w:r>
      <w:r w:rsidR="00036A1C" w:rsidRPr="00F73A97">
        <w:rPr>
          <w:rFonts w:cs="Arial"/>
          <w:b/>
          <w:bCs/>
        </w:rPr>
        <w:t>Environmental Performance</w:t>
      </w:r>
    </w:p>
    <w:p w14:paraId="41CA39CA" w14:textId="4EB8BD3E" w:rsidR="00036A1C" w:rsidRPr="00F73A97" w:rsidRDefault="00036A1C" w:rsidP="00301988">
      <w:pPr>
        <w:pStyle w:val="ListParagraph"/>
        <w:tabs>
          <w:tab w:val="left" w:pos="426"/>
        </w:tabs>
        <w:ind w:hanging="720"/>
        <w:jc w:val="left"/>
        <w:rPr>
          <w:rFonts w:cs="Arial"/>
          <w:b/>
          <w:bCs/>
        </w:rPr>
      </w:pPr>
    </w:p>
    <w:p w14:paraId="76E52113" w14:textId="7D4DE2C2" w:rsidR="00DF7E3D" w:rsidRPr="00707101" w:rsidRDefault="00036A1C" w:rsidP="00DF7E3D">
      <w:pPr>
        <w:pStyle w:val="ListParagraph"/>
        <w:tabs>
          <w:tab w:val="left" w:pos="426"/>
        </w:tabs>
        <w:ind w:hanging="720"/>
        <w:jc w:val="left"/>
        <w:rPr>
          <w:rFonts w:cs="Arial"/>
          <w:color w:val="EE0000"/>
        </w:rPr>
      </w:pPr>
      <w:r>
        <w:rPr>
          <w:rFonts w:cs="Arial"/>
        </w:rPr>
        <w:t>4.2</w:t>
      </w:r>
      <w:r w:rsidR="00B44E2A">
        <w:rPr>
          <w:rFonts w:cs="Arial"/>
        </w:rPr>
        <w:t>8</w:t>
      </w:r>
      <w:r>
        <w:rPr>
          <w:rFonts w:cs="Arial"/>
        </w:rPr>
        <w:tab/>
      </w:r>
      <w:r w:rsidR="004300AB">
        <w:rPr>
          <w:rFonts w:cs="Arial"/>
        </w:rPr>
        <w:t>Policy</w:t>
      </w:r>
      <w:r w:rsidR="00610CD3">
        <w:rPr>
          <w:rFonts w:cs="Arial"/>
        </w:rPr>
        <w:t xml:space="preserve"> D9 </w:t>
      </w:r>
      <w:r w:rsidR="003553D2">
        <w:rPr>
          <w:rFonts w:cs="Arial"/>
        </w:rPr>
        <w:t>encourages applicants to</w:t>
      </w:r>
      <w:r w:rsidR="0022127A">
        <w:rPr>
          <w:rFonts w:cs="Arial"/>
        </w:rPr>
        <w:t xml:space="preserve"> design buildings to last</w:t>
      </w:r>
      <w:r w:rsidR="00D619EF">
        <w:rPr>
          <w:rFonts w:cs="Arial"/>
        </w:rPr>
        <w:t xml:space="preserve"> and </w:t>
      </w:r>
      <w:r w:rsidR="0022127A">
        <w:rPr>
          <w:rFonts w:cs="Arial"/>
        </w:rPr>
        <w:t xml:space="preserve">to minimise </w:t>
      </w:r>
      <w:r w:rsidR="00D619EF">
        <w:rPr>
          <w:rFonts w:cs="Arial"/>
        </w:rPr>
        <w:t xml:space="preserve">energy consumption and carbon emissions. </w:t>
      </w:r>
      <w:r w:rsidR="00DC3591" w:rsidRPr="00DC3591">
        <w:rPr>
          <w:rFonts w:cs="Arial"/>
        </w:rPr>
        <w:t xml:space="preserve">Criterion g) </w:t>
      </w:r>
      <w:r w:rsidR="00D619EF">
        <w:rPr>
          <w:rFonts w:cs="Arial"/>
        </w:rPr>
        <w:t xml:space="preserve">within the policy </w:t>
      </w:r>
      <w:r w:rsidR="00DC3591" w:rsidRPr="00DC3591">
        <w:rPr>
          <w:rFonts w:cs="Arial"/>
        </w:rPr>
        <w:t>has been updated to refer</w:t>
      </w:r>
      <w:r w:rsidR="00DF7E3D">
        <w:rPr>
          <w:rFonts w:cs="Arial"/>
        </w:rPr>
        <w:t xml:space="preserve"> to</w:t>
      </w:r>
      <w:r w:rsidR="00D95750">
        <w:rPr>
          <w:rFonts w:cs="Arial"/>
        </w:rPr>
        <w:t>:</w:t>
      </w:r>
      <w:r w:rsidR="00DC3591" w:rsidRPr="00DC3591">
        <w:rPr>
          <w:rFonts w:cs="Arial"/>
        </w:rPr>
        <w:t xml:space="preserve"> </w:t>
      </w:r>
      <w:r w:rsidR="00DF7E3D" w:rsidRPr="00D95750">
        <w:rPr>
          <w:rFonts w:cs="Arial"/>
          <w:i/>
          <w:iCs/>
        </w:rPr>
        <w:t>“</w:t>
      </w:r>
      <w:r w:rsidR="00DC3591" w:rsidRPr="00D95750">
        <w:rPr>
          <w:rFonts w:cs="Arial"/>
          <w:i/>
          <w:iCs/>
        </w:rPr>
        <w:t>Building Regulations Part M4(2) category 2</w:t>
      </w:r>
      <w:r w:rsidR="00DF7E3D" w:rsidRPr="00D95750">
        <w:rPr>
          <w:rFonts w:cs="Arial"/>
          <w:i/>
          <w:iCs/>
        </w:rPr>
        <w:t>”</w:t>
      </w:r>
      <w:r w:rsidR="00DC3591" w:rsidRPr="00D95750">
        <w:rPr>
          <w:rFonts w:cs="Arial"/>
          <w:i/>
          <w:iCs/>
        </w:rPr>
        <w:t xml:space="preserve"> </w:t>
      </w:r>
      <w:r w:rsidR="00DC3591" w:rsidRPr="00704F0A">
        <w:rPr>
          <w:rFonts w:cs="Arial"/>
        </w:rPr>
        <w:t>rather than</w:t>
      </w:r>
      <w:r w:rsidR="00DC3591" w:rsidRPr="00D95750">
        <w:rPr>
          <w:rFonts w:cs="Arial"/>
          <w:i/>
          <w:iCs/>
        </w:rPr>
        <w:t xml:space="preserve"> </w:t>
      </w:r>
      <w:r w:rsidR="00DF7E3D" w:rsidRPr="00D95750">
        <w:rPr>
          <w:rFonts w:cs="Arial"/>
          <w:i/>
          <w:iCs/>
        </w:rPr>
        <w:t>“</w:t>
      </w:r>
      <w:r w:rsidR="00DC3591" w:rsidRPr="00D95750">
        <w:rPr>
          <w:rFonts w:cs="Arial"/>
          <w:i/>
          <w:iCs/>
        </w:rPr>
        <w:t>Lifetime Homes Standard</w:t>
      </w:r>
      <w:r w:rsidR="00DF7E3D" w:rsidRPr="00D95750">
        <w:rPr>
          <w:rFonts w:cs="Arial"/>
          <w:i/>
          <w:iCs/>
        </w:rPr>
        <w:t>”</w:t>
      </w:r>
      <w:r w:rsidR="00DC3591" w:rsidRPr="00DC3591">
        <w:rPr>
          <w:rFonts w:cs="Arial"/>
        </w:rPr>
        <w:t>.</w:t>
      </w:r>
      <w:r w:rsidR="00DF7E3D">
        <w:rPr>
          <w:rFonts w:cs="Arial"/>
        </w:rPr>
        <w:t xml:space="preserve"> The policy continues to have regard to national guidance</w:t>
      </w:r>
      <w:r w:rsidR="00DF7E3D">
        <w:rPr>
          <w:rStyle w:val="FootnoteReference"/>
          <w:rFonts w:cs="Arial"/>
        </w:rPr>
        <w:footnoteReference w:id="44"/>
      </w:r>
      <w:r w:rsidR="00DF7E3D">
        <w:rPr>
          <w:rFonts w:cs="Arial"/>
        </w:rPr>
        <w:t xml:space="preserve"> and meet the Basic Conditions. </w:t>
      </w:r>
    </w:p>
    <w:p w14:paraId="7A2A1344" w14:textId="77777777" w:rsidR="00036A1C" w:rsidRDefault="00036A1C" w:rsidP="00301988">
      <w:pPr>
        <w:pStyle w:val="ListParagraph"/>
        <w:tabs>
          <w:tab w:val="left" w:pos="426"/>
        </w:tabs>
        <w:ind w:hanging="720"/>
        <w:jc w:val="left"/>
        <w:rPr>
          <w:rFonts w:cs="Arial"/>
        </w:rPr>
      </w:pPr>
    </w:p>
    <w:p w14:paraId="0C61813C" w14:textId="1BBA2CAD" w:rsidR="00036A1C" w:rsidRPr="00F73A97" w:rsidRDefault="00036A1C" w:rsidP="00301988">
      <w:pPr>
        <w:pStyle w:val="ListParagraph"/>
        <w:tabs>
          <w:tab w:val="left" w:pos="426"/>
        </w:tabs>
        <w:ind w:hanging="720"/>
        <w:jc w:val="left"/>
        <w:rPr>
          <w:rFonts w:cs="Arial"/>
          <w:b/>
          <w:bCs/>
        </w:rPr>
      </w:pPr>
      <w:r w:rsidRPr="00F73A97">
        <w:rPr>
          <w:rFonts w:cs="Arial"/>
          <w:b/>
          <w:bCs/>
        </w:rPr>
        <w:t xml:space="preserve">Policy D10 </w:t>
      </w:r>
      <w:r w:rsidR="003D5C88" w:rsidRPr="00F73A97">
        <w:rPr>
          <w:rFonts w:cs="Arial"/>
          <w:b/>
          <w:bCs/>
        </w:rPr>
        <w:t>Mitigation of Light Pollution</w:t>
      </w:r>
    </w:p>
    <w:p w14:paraId="293EF8DB" w14:textId="77777777" w:rsidR="003D5C88" w:rsidRDefault="003D5C88" w:rsidP="00301988">
      <w:pPr>
        <w:pStyle w:val="ListParagraph"/>
        <w:tabs>
          <w:tab w:val="left" w:pos="426"/>
        </w:tabs>
        <w:ind w:hanging="720"/>
        <w:jc w:val="left"/>
        <w:rPr>
          <w:rFonts w:cs="Arial"/>
        </w:rPr>
      </w:pPr>
    </w:p>
    <w:p w14:paraId="6FEC8A8A" w14:textId="2C4419DC" w:rsidR="00F70B41" w:rsidRDefault="003D5C88" w:rsidP="00753E57">
      <w:pPr>
        <w:pStyle w:val="ListParagraph"/>
        <w:tabs>
          <w:tab w:val="left" w:pos="426"/>
        </w:tabs>
        <w:ind w:hanging="720"/>
        <w:jc w:val="left"/>
        <w:rPr>
          <w:rFonts w:cs="Arial"/>
        </w:rPr>
      </w:pPr>
      <w:r>
        <w:rPr>
          <w:rFonts w:cs="Arial"/>
        </w:rPr>
        <w:t>4.</w:t>
      </w:r>
      <w:r w:rsidR="00B44E2A">
        <w:rPr>
          <w:rFonts w:cs="Arial"/>
        </w:rPr>
        <w:t>29</w:t>
      </w:r>
      <w:r>
        <w:rPr>
          <w:rFonts w:cs="Arial"/>
        </w:rPr>
        <w:tab/>
      </w:r>
      <w:r w:rsidR="006D2F59">
        <w:rPr>
          <w:rFonts w:cs="Arial"/>
        </w:rPr>
        <w:t xml:space="preserve">Policy </w:t>
      </w:r>
      <w:r w:rsidR="001A3479">
        <w:rPr>
          <w:rFonts w:cs="Arial"/>
        </w:rPr>
        <w:t>D</w:t>
      </w:r>
      <w:r w:rsidR="006D2F59">
        <w:rPr>
          <w:rFonts w:cs="Arial"/>
        </w:rPr>
        <w:t>10 seeks to minimise light pollution. C</w:t>
      </w:r>
      <w:r w:rsidR="00C7535A" w:rsidRPr="00C7535A">
        <w:rPr>
          <w:rFonts w:cs="Arial"/>
        </w:rPr>
        <w:t xml:space="preserve">riterion a) </w:t>
      </w:r>
      <w:r w:rsidR="006D2F59">
        <w:rPr>
          <w:rFonts w:cs="Arial"/>
        </w:rPr>
        <w:t xml:space="preserve">within the policy </w:t>
      </w:r>
      <w:r w:rsidR="00C7535A" w:rsidRPr="00C7535A">
        <w:rPr>
          <w:rFonts w:cs="Arial"/>
        </w:rPr>
        <w:t>has been amended to repeat</w:t>
      </w:r>
      <w:r w:rsidR="00D95750">
        <w:rPr>
          <w:rFonts w:cs="Arial"/>
        </w:rPr>
        <w:t>:</w:t>
      </w:r>
      <w:r w:rsidR="00C7535A" w:rsidRPr="00C7535A">
        <w:rPr>
          <w:rFonts w:cs="Arial"/>
        </w:rPr>
        <w:t xml:space="preserve"> </w:t>
      </w:r>
      <w:r w:rsidR="005835E0" w:rsidRPr="00D95750">
        <w:rPr>
          <w:rFonts w:cs="Arial"/>
          <w:i/>
          <w:iCs/>
        </w:rPr>
        <w:t>“</w:t>
      </w:r>
      <w:r w:rsidR="00C7535A" w:rsidRPr="00D95750">
        <w:rPr>
          <w:rFonts w:cs="Arial"/>
          <w:i/>
          <w:iCs/>
        </w:rPr>
        <w:t>In any new development, light pollution will be minimised by</w:t>
      </w:r>
      <w:r w:rsidR="00147685" w:rsidRPr="00D95750">
        <w:rPr>
          <w:rFonts w:cs="Arial"/>
          <w:i/>
          <w:iCs/>
        </w:rPr>
        <w:t xml:space="preserve"> …</w:t>
      </w:r>
      <w:r w:rsidR="005835E0" w:rsidRPr="00D95750">
        <w:rPr>
          <w:rFonts w:cs="Arial"/>
          <w:i/>
          <w:iCs/>
        </w:rPr>
        <w:t>”</w:t>
      </w:r>
      <w:r w:rsidR="00147685" w:rsidRPr="00D95750">
        <w:rPr>
          <w:rFonts w:cs="Arial"/>
          <w:i/>
          <w:iCs/>
        </w:rPr>
        <w:t>.</w:t>
      </w:r>
      <w:r w:rsidR="00147685">
        <w:rPr>
          <w:rFonts w:cs="Arial"/>
        </w:rPr>
        <w:t xml:space="preserve"> The policy continues to have regard to national guidance</w:t>
      </w:r>
      <w:r w:rsidR="00147685">
        <w:rPr>
          <w:rStyle w:val="FootnoteReference"/>
          <w:rFonts w:cs="Arial"/>
        </w:rPr>
        <w:footnoteReference w:id="45"/>
      </w:r>
      <w:r w:rsidR="00147685">
        <w:rPr>
          <w:rFonts w:cs="Arial"/>
        </w:rPr>
        <w:t xml:space="preserve"> and meet</w:t>
      </w:r>
      <w:r w:rsidR="0089150F">
        <w:rPr>
          <w:rFonts w:cs="Arial"/>
        </w:rPr>
        <w:t>s</w:t>
      </w:r>
      <w:r w:rsidR="00147685">
        <w:rPr>
          <w:rFonts w:cs="Arial"/>
        </w:rPr>
        <w:t xml:space="preserve"> the Basic Conditions.</w:t>
      </w:r>
      <w:bookmarkStart w:id="37" w:name="_Toc114757097"/>
      <w:bookmarkStart w:id="38" w:name="_Toc157589710"/>
    </w:p>
    <w:p w14:paraId="69141C80" w14:textId="77777777" w:rsidR="00042AA7" w:rsidRDefault="00042AA7" w:rsidP="00753E57">
      <w:pPr>
        <w:pStyle w:val="ListParagraph"/>
        <w:tabs>
          <w:tab w:val="left" w:pos="426"/>
        </w:tabs>
        <w:ind w:hanging="720"/>
        <w:jc w:val="left"/>
      </w:pPr>
    </w:p>
    <w:p w14:paraId="2F17E3A5" w14:textId="6AFEA9A3" w:rsidR="00F97515" w:rsidRPr="00716E03" w:rsidRDefault="00F97515" w:rsidP="00042AA7">
      <w:pPr>
        <w:pStyle w:val="Heading3"/>
        <w:rPr>
          <w:color w:val="EE0000"/>
        </w:rPr>
      </w:pPr>
      <w:bookmarkStart w:id="39" w:name="_Toc242352912"/>
      <w:r w:rsidRPr="00716E03">
        <w:t>Unchanged Policies</w:t>
      </w:r>
      <w:bookmarkEnd w:id="39"/>
      <w:r w:rsidRPr="00716E03">
        <w:t xml:space="preserve"> </w:t>
      </w:r>
      <w:bookmarkEnd w:id="37"/>
      <w:bookmarkEnd w:id="38"/>
      <w:r w:rsidRPr="00716E03">
        <w:rPr>
          <w:color w:val="auto"/>
        </w:rPr>
        <w:t xml:space="preserve"> </w:t>
      </w:r>
    </w:p>
    <w:p w14:paraId="4284F739" w14:textId="77777777" w:rsidR="00F97515" w:rsidRPr="00797E8B" w:rsidRDefault="00F97515" w:rsidP="00F97515">
      <w:pPr>
        <w:ind w:left="720" w:hanging="720"/>
        <w:jc w:val="left"/>
        <w:rPr>
          <w:color w:val="EE0000"/>
        </w:rPr>
      </w:pPr>
    </w:p>
    <w:p w14:paraId="793CEC95" w14:textId="7485923F" w:rsidR="00F97515" w:rsidRDefault="00F97515" w:rsidP="00F97515">
      <w:pPr>
        <w:ind w:left="720" w:hanging="720"/>
        <w:jc w:val="left"/>
        <w:rPr>
          <w:color w:val="000000" w:themeColor="text1"/>
        </w:rPr>
      </w:pPr>
      <w:r>
        <w:rPr>
          <w:color w:val="000000" w:themeColor="text1"/>
        </w:rPr>
        <w:t>4.</w:t>
      </w:r>
      <w:r w:rsidR="00CA2EB4">
        <w:rPr>
          <w:color w:val="000000" w:themeColor="text1"/>
        </w:rPr>
        <w:t>3</w:t>
      </w:r>
      <w:r w:rsidR="00B44E2A">
        <w:rPr>
          <w:color w:val="000000" w:themeColor="text1"/>
        </w:rPr>
        <w:t>0</w:t>
      </w:r>
      <w:r>
        <w:rPr>
          <w:color w:val="000000" w:themeColor="text1"/>
        </w:rPr>
        <w:tab/>
      </w:r>
      <w:bookmarkStart w:id="40" w:name="_Hlk157593612"/>
      <w:r w:rsidR="000E2B2B" w:rsidRPr="00B476A9">
        <w:rPr>
          <w:szCs w:val="22"/>
        </w:rPr>
        <w:t>28</w:t>
      </w:r>
      <w:r w:rsidRPr="00B476A9">
        <w:rPr>
          <w:szCs w:val="22"/>
        </w:rPr>
        <w:t xml:space="preserve"> other policies in the made Plan remain unchanged. Each policy has regard to national guidance, would contribute to the achievement of sustainable development and would meet the Basic Conditions</w:t>
      </w:r>
      <w:bookmarkEnd w:id="40"/>
      <w:r w:rsidRPr="00B476A9">
        <w:rPr>
          <w:szCs w:val="22"/>
        </w:rPr>
        <w:t>.</w:t>
      </w:r>
      <w:r w:rsidR="00231538">
        <w:rPr>
          <w:szCs w:val="22"/>
        </w:rPr>
        <w:t xml:space="preserve"> </w:t>
      </w:r>
      <w:r>
        <w:rPr>
          <w:color w:val="000000" w:themeColor="text1"/>
        </w:rPr>
        <w:t>The following table sets out the details of how the</w:t>
      </w:r>
      <w:r w:rsidR="0076791E">
        <w:rPr>
          <w:color w:val="000000" w:themeColor="text1"/>
        </w:rPr>
        <w:t xml:space="preserve"> </w:t>
      </w:r>
      <w:r w:rsidR="0009177B">
        <w:rPr>
          <w:color w:val="000000" w:themeColor="text1"/>
        </w:rPr>
        <w:t>28</w:t>
      </w:r>
      <w:r w:rsidR="0076791E">
        <w:rPr>
          <w:color w:val="000000" w:themeColor="text1"/>
        </w:rPr>
        <w:t xml:space="preserve"> </w:t>
      </w:r>
      <w:r w:rsidR="00231538">
        <w:rPr>
          <w:color w:val="000000" w:themeColor="text1"/>
        </w:rPr>
        <w:t xml:space="preserve">unchanged </w:t>
      </w:r>
      <w:r>
        <w:rPr>
          <w:color w:val="000000" w:themeColor="text1"/>
        </w:rPr>
        <w:t xml:space="preserve">policies have regard to national guidance to enable the Basic Conditions to be met. </w:t>
      </w:r>
    </w:p>
    <w:p w14:paraId="314D17AD" w14:textId="77777777" w:rsidR="00F97515" w:rsidRDefault="00F97515" w:rsidP="00F97515">
      <w:pPr>
        <w:ind w:left="720" w:hanging="720"/>
        <w:jc w:val="left"/>
        <w:rPr>
          <w:color w:val="000000" w:themeColor="text1"/>
        </w:rPr>
      </w:pPr>
      <w:r>
        <w:rPr>
          <w:color w:val="000000" w:themeColor="text1"/>
        </w:rPr>
        <w:tab/>
      </w:r>
    </w:p>
    <w:p w14:paraId="759211F3" w14:textId="77777777" w:rsidR="00F97515" w:rsidRPr="00315095" w:rsidRDefault="00F97515" w:rsidP="00F97515">
      <w:pPr>
        <w:ind w:left="720" w:firstLine="0"/>
        <w:jc w:val="left"/>
        <w:rPr>
          <w:color w:val="000000" w:themeColor="text1"/>
          <w:u w:val="single"/>
        </w:rPr>
      </w:pPr>
      <w:r w:rsidRPr="00315095">
        <w:rPr>
          <w:color w:val="000000" w:themeColor="text1"/>
          <w:u w:val="single"/>
        </w:rPr>
        <w:t xml:space="preserve">Table 1. </w:t>
      </w:r>
    </w:p>
    <w:p w14:paraId="7FC789C4" w14:textId="77777777" w:rsidR="00F97515" w:rsidRDefault="00F97515" w:rsidP="00F97515">
      <w:pPr>
        <w:ind w:left="720" w:hanging="720"/>
        <w:jc w:val="left"/>
        <w:rPr>
          <w:color w:val="000000" w:themeColor="text1"/>
        </w:rPr>
      </w:pPr>
    </w:p>
    <w:tbl>
      <w:tblPr>
        <w:tblStyle w:val="TableGrid"/>
        <w:tblW w:w="0" w:type="auto"/>
        <w:tblInd w:w="720" w:type="dxa"/>
        <w:tblLook w:val="04A0" w:firstRow="1" w:lastRow="0" w:firstColumn="1" w:lastColumn="0" w:noHBand="0" w:noVBand="1"/>
      </w:tblPr>
      <w:tblGrid>
        <w:gridCol w:w="1118"/>
        <w:gridCol w:w="5103"/>
        <w:gridCol w:w="1789"/>
      </w:tblGrid>
      <w:tr w:rsidR="00F97515" w14:paraId="2665EC7B" w14:textId="77777777" w:rsidTr="0076791E">
        <w:trPr>
          <w:trHeight w:val="722"/>
        </w:trPr>
        <w:tc>
          <w:tcPr>
            <w:tcW w:w="1118" w:type="dxa"/>
          </w:tcPr>
          <w:p w14:paraId="24FD1306" w14:textId="77777777" w:rsidR="00F97515" w:rsidRDefault="00F97515" w:rsidP="00DD45C1">
            <w:pPr>
              <w:ind w:left="0" w:firstLine="0"/>
              <w:jc w:val="left"/>
              <w:rPr>
                <w:color w:val="000000" w:themeColor="text1"/>
              </w:rPr>
            </w:pPr>
            <w:r>
              <w:rPr>
                <w:color w:val="000000" w:themeColor="text1"/>
              </w:rPr>
              <w:t xml:space="preserve">Policy </w:t>
            </w:r>
          </w:p>
        </w:tc>
        <w:tc>
          <w:tcPr>
            <w:tcW w:w="5103" w:type="dxa"/>
          </w:tcPr>
          <w:p w14:paraId="1BCF9989" w14:textId="77777777" w:rsidR="00F97515" w:rsidRDefault="00F97515" w:rsidP="00DD45C1">
            <w:pPr>
              <w:ind w:left="0" w:firstLine="0"/>
              <w:jc w:val="left"/>
              <w:rPr>
                <w:color w:val="000000" w:themeColor="text1"/>
              </w:rPr>
            </w:pPr>
            <w:r>
              <w:rPr>
                <w:color w:val="000000" w:themeColor="text1"/>
              </w:rPr>
              <w:t>Subject</w:t>
            </w:r>
          </w:p>
        </w:tc>
        <w:tc>
          <w:tcPr>
            <w:tcW w:w="1789" w:type="dxa"/>
          </w:tcPr>
          <w:p w14:paraId="0641D3C5" w14:textId="77777777" w:rsidR="00F97515" w:rsidRDefault="00F97515" w:rsidP="00DD45C1">
            <w:pPr>
              <w:ind w:left="0" w:firstLine="0"/>
              <w:jc w:val="left"/>
              <w:rPr>
                <w:color w:val="000000" w:themeColor="text1"/>
              </w:rPr>
            </w:pPr>
            <w:r>
              <w:rPr>
                <w:color w:val="000000" w:themeColor="text1"/>
              </w:rPr>
              <w:t>National guidance (NPPF paragraph number)</w:t>
            </w:r>
          </w:p>
        </w:tc>
      </w:tr>
      <w:tr w:rsidR="00F97515" w:rsidRPr="00A23A71" w14:paraId="3EFDD5BC" w14:textId="77777777" w:rsidTr="0076791E">
        <w:trPr>
          <w:trHeight w:val="590"/>
        </w:trPr>
        <w:tc>
          <w:tcPr>
            <w:tcW w:w="1118" w:type="dxa"/>
          </w:tcPr>
          <w:p w14:paraId="2F2E0234" w14:textId="2EC785F4" w:rsidR="00F97515" w:rsidRPr="00A23A71" w:rsidRDefault="00B26EE9" w:rsidP="00DD45C1">
            <w:pPr>
              <w:ind w:left="0" w:firstLine="0"/>
              <w:jc w:val="left"/>
            </w:pPr>
            <w:r>
              <w:t>CC3</w:t>
            </w:r>
          </w:p>
        </w:tc>
        <w:tc>
          <w:tcPr>
            <w:tcW w:w="5103" w:type="dxa"/>
          </w:tcPr>
          <w:p w14:paraId="7DC03579" w14:textId="0FFF1ACA" w:rsidR="00F97515" w:rsidRPr="00A23A71" w:rsidRDefault="00281781" w:rsidP="00DD45C1">
            <w:pPr>
              <w:ind w:left="0" w:firstLine="0"/>
              <w:jc w:val="left"/>
            </w:pPr>
            <w:r>
              <w:t xml:space="preserve">Energy Generation to Offset Predicted </w:t>
            </w:r>
            <w:r w:rsidR="00194F77">
              <w:t xml:space="preserve">Carbon Emissions </w:t>
            </w:r>
          </w:p>
        </w:tc>
        <w:tc>
          <w:tcPr>
            <w:tcW w:w="1789" w:type="dxa"/>
          </w:tcPr>
          <w:p w14:paraId="51D04BEE" w14:textId="577B29D2" w:rsidR="00F97515" w:rsidRPr="00A23A71" w:rsidRDefault="00147FB2" w:rsidP="00DD45C1">
            <w:pPr>
              <w:ind w:left="0" w:firstLine="0"/>
              <w:jc w:val="left"/>
            </w:pPr>
            <w:r>
              <w:t>162</w:t>
            </w:r>
          </w:p>
        </w:tc>
      </w:tr>
      <w:tr w:rsidR="00F97515" w:rsidRPr="00A23A71" w14:paraId="67509A46" w14:textId="77777777" w:rsidTr="0076791E">
        <w:trPr>
          <w:trHeight w:val="505"/>
        </w:trPr>
        <w:tc>
          <w:tcPr>
            <w:tcW w:w="1118" w:type="dxa"/>
          </w:tcPr>
          <w:p w14:paraId="2AFD52D5" w14:textId="4AD280C7" w:rsidR="00F97515" w:rsidRPr="00A23A71" w:rsidRDefault="00194F77" w:rsidP="00DD45C1">
            <w:pPr>
              <w:ind w:left="0" w:firstLine="0"/>
              <w:jc w:val="left"/>
            </w:pPr>
            <w:r>
              <w:t>CC4</w:t>
            </w:r>
          </w:p>
        </w:tc>
        <w:tc>
          <w:tcPr>
            <w:tcW w:w="5103" w:type="dxa"/>
          </w:tcPr>
          <w:p w14:paraId="118245FD" w14:textId="423A0D10" w:rsidR="00F97515" w:rsidRPr="00A23A71" w:rsidRDefault="001D77C9" w:rsidP="001D77C9">
            <w:pPr>
              <w:ind w:left="0" w:firstLine="0"/>
              <w:jc w:val="left"/>
            </w:pPr>
            <w:r>
              <w:t>Neighbourhood Renewable Energy Schemes</w:t>
            </w:r>
          </w:p>
        </w:tc>
        <w:tc>
          <w:tcPr>
            <w:tcW w:w="1789" w:type="dxa"/>
          </w:tcPr>
          <w:p w14:paraId="4DC3B055" w14:textId="274B8F14" w:rsidR="00F97515" w:rsidRPr="00A23A71" w:rsidRDefault="00147FB2" w:rsidP="00DD45C1">
            <w:pPr>
              <w:ind w:left="0" w:firstLine="0"/>
              <w:jc w:val="left"/>
            </w:pPr>
            <w:r>
              <w:t>162</w:t>
            </w:r>
          </w:p>
        </w:tc>
      </w:tr>
      <w:tr w:rsidR="00F97515" w:rsidRPr="00A23A71" w14:paraId="382C026B" w14:textId="77777777" w:rsidTr="0076791E">
        <w:trPr>
          <w:trHeight w:val="427"/>
        </w:trPr>
        <w:tc>
          <w:tcPr>
            <w:tcW w:w="1118" w:type="dxa"/>
          </w:tcPr>
          <w:p w14:paraId="1A3B50C4" w14:textId="2CD2B8E1" w:rsidR="00F97515" w:rsidRPr="00A23A71" w:rsidRDefault="00905543" w:rsidP="00DD45C1">
            <w:pPr>
              <w:ind w:left="0" w:firstLine="0"/>
              <w:jc w:val="left"/>
            </w:pPr>
            <w:r>
              <w:t>AM1</w:t>
            </w:r>
          </w:p>
        </w:tc>
        <w:tc>
          <w:tcPr>
            <w:tcW w:w="5103" w:type="dxa"/>
          </w:tcPr>
          <w:p w14:paraId="4A75621E" w14:textId="3556CFAB" w:rsidR="00F97515" w:rsidRPr="00A23A71" w:rsidRDefault="001D2023" w:rsidP="001D2023">
            <w:pPr>
              <w:ind w:left="0" w:firstLine="0"/>
              <w:jc w:val="left"/>
            </w:pPr>
            <w:r>
              <w:t xml:space="preserve">Promotion of Active Travel Modes </w:t>
            </w:r>
          </w:p>
        </w:tc>
        <w:tc>
          <w:tcPr>
            <w:tcW w:w="1789" w:type="dxa"/>
          </w:tcPr>
          <w:p w14:paraId="3F2CE3CD" w14:textId="4D9D3E8E" w:rsidR="00F97515" w:rsidRPr="00A23A71" w:rsidRDefault="002E3D6A" w:rsidP="00DD45C1">
            <w:pPr>
              <w:ind w:left="0" w:firstLine="0"/>
              <w:jc w:val="left"/>
            </w:pPr>
            <w:r>
              <w:t>109</w:t>
            </w:r>
          </w:p>
        </w:tc>
      </w:tr>
      <w:tr w:rsidR="00F97515" w:rsidRPr="00A23A71" w14:paraId="549748AC" w14:textId="77777777" w:rsidTr="0076791E">
        <w:trPr>
          <w:trHeight w:val="590"/>
        </w:trPr>
        <w:tc>
          <w:tcPr>
            <w:tcW w:w="1118" w:type="dxa"/>
          </w:tcPr>
          <w:p w14:paraId="0B659FA3" w14:textId="7B9767D5" w:rsidR="00F97515" w:rsidRPr="00A23A71" w:rsidRDefault="00EC2D39" w:rsidP="00DD45C1">
            <w:pPr>
              <w:ind w:left="0" w:firstLine="0"/>
              <w:jc w:val="left"/>
            </w:pPr>
            <w:r>
              <w:t>AM2</w:t>
            </w:r>
          </w:p>
        </w:tc>
        <w:tc>
          <w:tcPr>
            <w:tcW w:w="5103" w:type="dxa"/>
          </w:tcPr>
          <w:p w14:paraId="54A9DEBF" w14:textId="3BE8F5C7" w:rsidR="00F97515" w:rsidRPr="00A23A71" w:rsidRDefault="00EC2D39" w:rsidP="00DD45C1">
            <w:pPr>
              <w:ind w:left="0" w:firstLine="0"/>
              <w:jc w:val="left"/>
            </w:pPr>
            <w:r>
              <w:t xml:space="preserve">Managing Vehicular Traffic </w:t>
            </w:r>
          </w:p>
          <w:p w14:paraId="13D31783" w14:textId="77777777" w:rsidR="00F97515" w:rsidRPr="00A23A71" w:rsidRDefault="00F97515" w:rsidP="00DD45C1">
            <w:pPr>
              <w:ind w:left="0" w:firstLine="0"/>
              <w:jc w:val="left"/>
            </w:pPr>
          </w:p>
        </w:tc>
        <w:tc>
          <w:tcPr>
            <w:tcW w:w="1789" w:type="dxa"/>
          </w:tcPr>
          <w:p w14:paraId="2439B311" w14:textId="68D5AC68" w:rsidR="00F97515" w:rsidRPr="00A23A71" w:rsidRDefault="00354977" w:rsidP="00DD45C1">
            <w:pPr>
              <w:ind w:left="0" w:firstLine="0"/>
              <w:jc w:val="left"/>
            </w:pPr>
            <w:r>
              <w:t>109</w:t>
            </w:r>
          </w:p>
        </w:tc>
      </w:tr>
      <w:tr w:rsidR="00F97515" w:rsidRPr="00A23A71" w14:paraId="1098E501" w14:textId="77777777" w:rsidTr="0076791E">
        <w:trPr>
          <w:trHeight w:val="590"/>
        </w:trPr>
        <w:tc>
          <w:tcPr>
            <w:tcW w:w="1118" w:type="dxa"/>
          </w:tcPr>
          <w:p w14:paraId="4ACBE2D9" w14:textId="33525B4C" w:rsidR="00F97515" w:rsidRPr="00A23A71" w:rsidRDefault="00057BC4" w:rsidP="00DD45C1">
            <w:pPr>
              <w:ind w:left="0" w:firstLine="0"/>
              <w:jc w:val="left"/>
            </w:pPr>
            <w:r>
              <w:t>AM3</w:t>
            </w:r>
          </w:p>
        </w:tc>
        <w:tc>
          <w:tcPr>
            <w:tcW w:w="5103" w:type="dxa"/>
          </w:tcPr>
          <w:p w14:paraId="0ACA7C0C" w14:textId="38634AF5" w:rsidR="00F97515" w:rsidRPr="00A23A71" w:rsidRDefault="00057BC4" w:rsidP="00DD45C1">
            <w:pPr>
              <w:ind w:left="0" w:firstLine="0"/>
              <w:jc w:val="left"/>
            </w:pPr>
            <w:r>
              <w:t xml:space="preserve">Footpath and Cyclepath Network </w:t>
            </w:r>
          </w:p>
        </w:tc>
        <w:tc>
          <w:tcPr>
            <w:tcW w:w="1789" w:type="dxa"/>
          </w:tcPr>
          <w:p w14:paraId="15058A57" w14:textId="17F16C67" w:rsidR="00F97515" w:rsidRPr="00A23A71" w:rsidRDefault="006F4BC0" w:rsidP="00DD45C1">
            <w:pPr>
              <w:ind w:left="0" w:firstLine="0"/>
              <w:jc w:val="left"/>
            </w:pPr>
            <w:r>
              <w:t>109, 111</w:t>
            </w:r>
          </w:p>
        </w:tc>
      </w:tr>
      <w:tr w:rsidR="00C202D6" w:rsidRPr="00A23A71" w14:paraId="6F26EE9C" w14:textId="77777777" w:rsidTr="0076791E">
        <w:trPr>
          <w:trHeight w:val="590"/>
        </w:trPr>
        <w:tc>
          <w:tcPr>
            <w:tcW w:w="1118" w:type="dxa"/>
          </w:tcPr>
          <w:p w14:paraId="41F29A89" w14:textId="0DFD69FB" w:rsidR="00C202D6" w:rsidRDefault="00C202D6" w:rsidP="00DD45C1">
            <w:pPr>
              <w:ind w:left="0" w:firstLine="0"/>
              <w:jc w:val="left"/>
            </w:pPr>
            <w:r>
              <w:t>AM4</w:t>
            </w:r>
          </w:p>
        </w:tc>
        <w:tc>
          <w:tcPr>
            <w:tcW w:w="5103" w:type="dxa"/>
          </w:tcPr>
          <w:p w14:paraId="131F5E67" w14:textId="550FAFEB" w:rsidR="00C202D6" w:rsidRDefault="00C202D6" w:rsidP="00DD45C1">
            <w:pPr>
              <w:ind w:left="0" w:firstLine="0"/>
              <w:jc w:val="left"/>
            </w:pPr>
            <w:r>
              <w:t>Car Parking Strategy</w:t>
            </w:r>
          </w:p>
        </w:tc>
        <w:tc>
          <w:tcPr>
            <w:tcW w:w="1789" w:type="dxa"/>
          </w:tcPr>
          <w:p w14:paraId="357546B9" w14:textId="491A4929" w:rsidR="00C202D6" w:rsidRDefault="00CE080A" w:rsidP="00DD45C1">
            <w:pPr>
              <w:ind w:left="0" w:firstLine="0"/>
              <w:jc w:val="left"/>
            </w:pPr>
            <w:r>
              <w:t>109, 113</w:t>
            </w:r>
          </w:p>
        </w:tc>
      </w:tr>
      <w:tr w:rsidR="00C202D6" w:rsidRPr="00A23A71" w14:paraId="59042C74" w14:textId="77777777" w:rsidTr="0076791E">
        <w:trPr>
          <w:trHeight w:val="590"/>
        </w:trPr>
        <w:tc>
          <w:tcPr>
            <w:tcW w:w="1118" w:type="dxa"/>
          </w:tcPr>
          <w:p w14:paraId="798908DE" w14:textId="7297E4E5" w:rsidR="00C202D6" w:rsidRDefault="00C202D6" w:rsidP="00DD45C1">
            <w:pPr>
              <w:ind w:left="0" w:firstLine="0"/>
              <w:jc w:val="left"/>
            </w:pPr>
            <w:r>
              <w:t>AM5</w:t>
            </w:r>
          </w:p>
        </w:tc>
        <w:tc>
          <w:tcPr>
            <w:tcW w:w="5103" w:type="dxa"/>
          </w:tcPr>
          <w:p w14:paraId="192631E0" w14:textId="19B95E76" w:rsidR="00C202D6" w:rsidRDefault="00784A2A" w:rsidP="00DD45C1">
            <w:pPr>
              <w:ind w:left="0" w:firstLine="0"/>
              <w:jc w:val="left"/>
            </w:pPr>
            <w:r>
              <w:t>Connections to Sustainable Transport</w:t>
            </w:r>
          </w:p>
        </w:tc>
        <w:tc>
          <w:tcPr>
            <w:tcW w:w="1789" w:type="dxa"/>
          </w:tcPr>
          <w:p w14:paraId="6954105A" w14:textId="44F050BD" w:rsidR="00C202D6" w:rsidRDefault="00900CBF" w:rsidP="00DD45C1">
            <w:pPr>
              <w:ind w:left="0" w:firstLine="0"/>
              <w:jc w:val="left"/>
            </w:pPr>
            <w:r>
              <w:t xml:space="preserve">109, </w:t>
            </w:r>
            <w:r w:rsidR="0017191F">
              <w:t>110</w:t>
            </w:r>
          </w:p>
        </w:tc>
      </w:tr>
      <w:tr w:rsidR="00C202D6" w:rsidRPr="00A23A71" w14:paraId="4E84DA70" w14:textId="77777777" w:rsidTr="0076791E">
        <w:trPr>
          <w:trHeight w:val="590"/>
        </w:trPr>
        <w:tc>
          <w:tcPr>
            <w:tcW w:w="1118" w:type="dxa"/>
          </w:tcPr>
          <w:p w14:paraId="717B59B2" w14:textId="5EE4A371" w:rsidR="00C202D6" w:rsidRDefault="00784A2A" w:rsidP="00DD45C1">
            <w:pPr>
              <w:ind w:left="0" w:firstLine="0"/>
              <w:jc w:val="left"/>
            </w:pPr>
            <w:r>
              <w:t>EE3</w:t>
            </w:r>
          </w:p>
        </w:tc>
        <w:tc>
          <w:tcPr>
            <w:tcW w:w="5103" w:type="dxa"/>
          </w:tcPr>
          <w:p w14:paraId="242CE373" w14:textId="4D3C056F" w:rsidR="00C202D6" w:rsidRDefault="00784A2A" w:rsidP="00DD45C1">
            <w:pPr>
              <w:ind w:left="0" w:firstLine="0"/>
              <w:jc w:val="left"/>
            </w:pPr>
            <w:r>
              <w:t>Sustainable Tourism</w:t>
            </w:r>
          </w:p>
        </w:tc>
        <w:tc>
          <w:tcPr>
            <w:tcW w:w="1789" w:type="dxa"/>
          </w:tcPr>
          <w:p w14:paraId="691E67E6" w14:textId="0F1428C9" w:rsidR="00C202D6" w:rsidRDefault="00341EEC" w:rsidP="00DD45C1">
            <w:pPr>
              <w:ind w:left="0" w:firstLine="0"/>
              <w:jc w:val="left"/>
            </w:pPr>
            <w:r>
              <w:t>88</w:t>
            </w:r>
          </w:p>
        </w:tc>
      </w:tr>
      <w:tr w:rsidR="00C202D6" w:rsidRPr="00A23A71" w14:paraId="3404AADB" w14:textId="77777777" w:rsidTr="0076791E">
        <w:trPr>
          <w:trHeight w:val="590"/>
        </w:trPr>
        <w:tc>
          <w:tcPr>
            <w:tcW w:w="1118" w:type="dxa"/>
          </w:tcPr>
          <w:p w14:paraId="3B901B1F" w14:textId="387AC77F" w:rsidR="00C202D6" w:rsidRDefault="00CB16EE" w:rsidP="00DD45C1">
            <w:pPr>
              <w:ind w:left="0" w:firstLine="0"/>
              <w:jc w:val="left"/>
            </w:pPr>
            <w:r>
              <w:t>H8</w:t>
            </w:r>
          </w:p>
        </w:tc>
        <w:tc>
          <w:tcPr>
            <w:tcW w:w="5103" w:type="dxa"/>
          </w:tcPr>
          <w:p w14:paraId="226D57FE" w14:textId="2B453153" w:rsidR="00C202D6" w:rsidRDefault="00CB16EE" w:rsidP="00DD45C1">
            <w:pPr>
              <w:ind w:left="0" w:firstLine="0"/>
              <w:jc w:val="left"/>
            </w:pPr>
            <w:r>
              <w:t>Community</w:t>
            </w:r>
            <w:r w:rsidR="004E1BDA">
              <w:t>-</w:t>
            </w:r>
            <w:r>
              <w:t>Led Housing</w:t>
            </w:r>
          </w:p>
        </w:tc>
        <w:tc>
          <w:tcPr>
            <w:tcW w:w="1789" w:type="dxa"/>
          </w:tcPr>
          <w:p w14:paraId="57D57C0C" w14:textId="1EC8E0DD" w:rsidR="00C202D6" w:rsidRDefault="001A1377" w:rsidP="00DD45C1">
            <w:pPr>
              <w:ind w:left="0" w:firstLine="0"/>
              <w:jc w:val="left"/>
            </w:pPr>
            <w:r>
              <w:t>73, 74</w:t>
            </w:r>
          </w:p>
        </w:tc>
      </w:tr>
      <w:tr w:rsidR="00C202D6" w:rsidRPr="00A23A71" w14:paraId="19D05621" w14:textId="77777777" w:rsidTr="0076791E">
        <w:trPr>
          <w:trHeight w:val="590"/>
        </w:trPr>
        <w:tc>
          <w:tcPr>
            <w:tcW w:w="1118" w:type="dxa"/>
          </w:tcPr>
          <w:p w14:paraId="1A29DD2D" w14:textId="0A431524" w:rsidR="00C202D6" w:rsidRDefault="00445ABA" w:rsidP="00DD45C1">
            <w:pPr>
              <w:ind w:left="0" w:firstLine="0"/>
              <w:jc w:val="left"/>
            </w:pPr>
            <w:r>
              <w:t>CF2</w:t>
            </w:r>
          </w:p>
        </w:tc>
        <w:tc>
          <w:tcPr>
            <w:tcW w:w="5103" w:type="dxa"/>
          </w:tcPr>
          <w:p w14:paraId="5316C563" w14:textId="457435C3" w:rsidR="00C202D6" w:rsidRDefault="00445ABA" w:rsidP="00DD45C1">
            <w:pPr>
              <w:ind w:left="0" w:firstLine="0"/>
              <w:jc w:val="left"/>
            </w:pPr>
            <w:r>
              <w:t>New Community Services &amp; Facilities</w:t>
            </w:r>
          </w:p>
        </w:tc>
        <w:tc>
          <w:tcPr>
            <w:tcW w:w="1789" w:type="dxa"/>
          </w:tcPr>
          <w:p w14:paraId="2B9F5017" w14:textId="128365C9" w:rsidR="00C202D6" w:rsidRDefault="00A1783F" w:rsidP="00DD45C1">
            <w:pPr>
              <w:ind w:left="0" w:firstLine="0"/>
              <w:jc w:val="left"/>
            </w:pPr>
            <w:r>
              <w:t>96, 98</w:t>
            </w:r>
          </w:p>
        </w:tc>
      </w:tr>
      <w:tr w:rsidR="00C202D6" w:rsidRPr="00A23A71" w14:paraId="1F8574BD" w14:textId="77777777" w:rsidTr="0076791E">
        <w:trPr>
          <w:trHeight w:val="590"/>
        </w:trPr>
        <w:tc>
          <w:tcPr>
            <w:tcW w:w="1118" w:type="dxa"/>
          </w:tcPr>
          <w:p w14:paraId="3EE38CA1" w14:textId="1BCBAF79" w:rsidR="00C202D6" w:rsidRDefault="00D1048E" w:rsidP="00DD45C1">
            <w:pPr>
              <w:ind w:left="0" w:firstLine="0"/>
              <w:jc w:val="left"/>
            </w:pPr>
            <w:r>
              <w:t>CF3</w:t>
            </w:r>
          </w:p>
        </w:tc>
        <w:tc>
          <w:tcPr>
            <w:tcW w:w="5103" w:type="dxa"/>
          </w:tcPr>
          <w:p w14:paraId="3A96DBDF" w14:textId="1635D072" w:rsidR="00C202D6" w:rsidRDefault="00D1048E" w:rsidP="00DD45C1">
            <w:pPr>
              <w:ind w:left="0" w:firstLine="0"/>
              <w:jc w:val="left"/>
            </w:pPr>
            <w:r>
              <w:t>Allotments</w:t>
            </w:r>
          </w:p>
        </w:tc>
        <w:tc>
          <w:tcPr>
            <w:tcW w:w="1789" w:type="dxa"/>
          </w:tcPr>
          <w:p w14:paraId="487DDC9E" w14:textId="4551E00A" w:rsidR="00C202D6" w:rsidRDefault="007D258D" w:rsidP="00DD45C1">
            <w:pPr>
              <w:ind w:left="0" w:firstLine="0"/>
              <w:jc w:val="left"/>
            </w:pPr>
            <w:r>
              <w:t>98</w:t>
            </w:r>
          </w:p>
        </w:tc>
      </w:tr>
      <w:tr w:rsidR="00C202D6" w:rsidRPr="00A23A71" w14:paraId="5F2BF6DF" w14:textId="77777777" w:rsidTr="0076791E">
        <w:trPr>
          <w:trHeight w:val="590"/>
        </w:trPr>
        <w:tc>
          <w:tcPr>
            <w:tcW w:w="1118" w:type="dxa"/>
          </w:tcPr>
          <w:p w14:paraId="5055C1E1" w14:textId="4D9C340F" w:rsidR="00C202D6" w:rsidRDefault="00D1048E" w:rsidP="00DD45C1">
            <w:pPr>
              <w:ind w:left="0" w:firstLine="0"/>
              <w:jc w:val="left"/>
            </w:pPr>
            <w:r>
              <w:t>HT1</w:t>
            </w:r>
          </w:p>
        </w:tc>
        <w:tc>
          <w:tcPr>
            <w:tcW w:w="5103" w:type="dxa"/>
          </w:tcPr>
          <w:p w14:paraId="04FBAA9C" w14:textId="6480DE8A" w:rsidR="00C202D6" w:rsidRDefault="00D1048E" w:rsidP="00DD45C1">
            <w:pPr>
              <w:ind w:left="0" w:firstLine="0"/>
              <w:jc w:val="left"/>
            </w:pPr>
            <w:r>
              <w:t xml:space="preserve">Non-Designated Heritage Assets  </w:t>
            </w:r>
          </w:p>
        </w:tc>
        <w:tc>
          <w:tcPr>
            <w:tcW w:w="1789" w:type="dxa"/>
          </w:tcPr>
          <w:p w14:paraId="45CCDC4B" w14:textId="37591049" w:rsidR="00C202D6" w:rsidRDefault="00D801DD" w:rsidP="00DD45C1">
            <w:pPr>
              <w:ind w:left="0" w:firstLine="0"/>
              <w:jc w:val="left"/>
            </w:pPr>
            <w:r>
              <w:t>216</w:t>
            </w:r>
          </w:p>
        </w:tc>
      </w:tr>
      <w:tr w:rsidR="00D1048E" w:rsidRPr="00A23A71" w14:paraId="64B7AFAA" w14:textId="77777777" w:rsidTr="0076791E">
        <w:trPr>
          <w:trHeight w:val="590"/>
        </w:trPr>
        <w:tc>
          <w:tcPr>
            <w:tcW w:w="1118" w:type="dxa"/>
          </w:tcPr>
          <w:p w14:paraId="22329BBC" w14:textId="02579D50" w:rsidR="00D1048E" w:rsidRDefault="000971CA" w:rsidP="00DD45C1">
            <w:pPr>
              <w:ind w:left="0" w:firstLine="0"/>
              <w:jc w:val="left"/>
            </w:pPr>
            <w:r>
              <w:t>HT2</w:t>
            </w:r>
          </w:p>
        </w:tc>
        <w:tc>
          <w:tcPr>
            <w:tcW w:w="5103" w:type="dxa"/>
          </w:tcPr>
          <w:p w14:paraId="0A8D3359" w14:textId="4CFF58FA" w:rsidR="00D1048E" w:rsidRDefault="000971CA" w:rsidP="00DD45C1">
            <w:pPr>
              <w:ind w:left="0" w:firstLine="0"/>
              <w:jc w:val="left"/>
            </w:pPr>
            <w:r>
              <w:t>Public Realm</w:t>
            </w:r>
          </w:p>
        </w:tc>
        <w:tc>
          <w:tcPr>
            <w:tcW w:w="1789" w:type="dxa"/>
          </w:tcPr>
          <w:p w14:paraId="65F78BB6" w14:textId="16DD14B8" w:rsidR="00D1048E" w:rsidRDefault="00461639" w:rsidP="00DD45C1">
            <w:pPr>
              <w:ind w:left="0" w:firstLine="0"/>
              <w:jc w:val="left"/>
            </w:pPr>
            <w:r>
              <w:t>132, 135</w:t>
            </w:r>
          </w:p>
        </w:tc>
      </w:tr>
      <w:tr w:rsidR="00D1048E" w:rsidRPr="00A23A71" w14:paraId="6481C48E" w14:textId="77777777" w:rsidTr="0076791E">
        <w:trPr>
          <w:trHeight w:val="590"/>
        </w:trPr>
        <w:tc>
          <w:tcPr>
            <w:tcW w:w="1118" w:type="dxa"/>
          </w:tcPr>
          <w:p w14:paraId="526D4314" w14:textId="71D39254" w:rsidR="00D1048E" w:rsidRDefault="000971CA" w:rsidP="00DD45C1">
            <w:pPr>
              <w:ind w:left="0" w:firstLine="0"/>
              <w:jc w:val="left"/>
            </w:pPr>
            <w:r>
              <w:t xml:space="preserve">HT3 </w:t>
            </w:r>
          </w:p>
        </w:tc>
        <w:tc>
          <w:tcPr>
            <w:tcW w:w="5103" w:type="dxa"/>
          </w:tcPr>
          <w:p w14:paraId="44B331D4" w14:textId="6E3BA804" w:rsidR="00D1048E" w:rsidRDefault="000971CA" w:rsidP="00DD45C1">
            <w:pPr>
              <w:ind w:left="0" w:firstLine="0"/>
              <w:jc w:val="left"/>
            </w:pPr>
            <w:r>
              <w:t>Shop Front Design</w:t>
            </w:r>
          </w:p>
        </w:tc>
        <w:tc>
          <w:tcPr>
            <w:tcW w:w="1789" w:type="dxa"/>
          </w:tcPr>
          <w:p w14:paraId="298B6A82" w14:textId="0739C1AD" w:rsidR="00D1048E" w:rsidRDefault="00384617" w:rsidP="00DD45C1">
            <w:pPr>
              <w:ind w:left="0" w:firstLine="0"/>
              <w:jc w:val="left"/>
            </w:pPr>
            <w:r>
              <w:t>135</w:t>
            </w:r>
          </w:p>
        </w:tc>
      </w:tr>
      <w:tr w:rsidR="00D1048E" w:rsidRPr="00A23A71" w14:paraId="3424A3CD" w14:textId="77777777" w:rsidTr="0076791E">
        <w:trPr>
          <w:trHeight w:val="590"/>
        </w:trPr>
        <w:tc>
          <w:tcPr>
            <w:tcW w:w="1118" w:type="dxa"/>
          </w:tcPr>
          <w:p w14:paraId="094CEE71" w14:textId="65279BCA" w:rsidR="00D1048E" w:rsidRDefault="00EC4427" w:rsidP="00DD45C1">
            <w:pPr>
              <w:ind w:left="0" w:firstLine="0"/>
              <w:jc w:val="left"/>
            </w:pPr>
            <w:r>
              <w:t>L4</w:t>
            </w:r>
          </w:p>
        </w:tc>
        <w:tc>
          <w:tcPr>
            <w:tcW w:w="5103" w:type="dxa"/>
          </w:tcPr>
          <w:p w14:paraId="67640C3C" w14:textId="2EB34E05" w:rsidR="00D1048E" w:rsidRDefault="00EC4427" w:rsidP="00DD45C1">
            <w:pPr>
              <w:ind w:left="0" w:firstLine="0"/>
              <w:jc w:val="left"/>
            </w:pPr>
            <w:r>
              <w:t>Green Gaps</w:t>
            </w:r>
          </w:p>
        </w:tc>
        <w:tc>
          <w:tcPr>
            <w:tcW w:w="1789" w:type="dxa"/>
          </w:tcPr>
          <w:p w14:paraId="043659EE" w14:textId="5BF372E0" w:rsidR="00D1048E" w:rsidRDefault="002A4DD0" w:rsidP="00DD45C1">
            <w:pPr>
              <w:ind w:left="0" w:firstLine="0"/>
              <w:jc w:val="left"/>
            </w:pPr>
            <w:r>
              <w:t>125, 187</w:t>
            </w:r>
          </w:p>
        </w:tc>
      </w:tr>
      <w:tr w:rsidR="00D1048E" w:rsidRPr="00A23A71" w14:paraId="47097208" w14:textId="77777777" w:rsidTr="0076791E">
        <w:trPr>
          <w:trHeight w:val="590"/>
        </w:trPr>
        <w:tc>
          <w:tcPr>
            <w:tcW w:w="1118" w:type="dxa"/>
          </w:tcPr>
          <w:p w14:paraId="5349BBBF" w14:textId="5570AC40" w:rsidR="00D1048E" w:rsidRDefault="00111E64" w:rsidP="00DD45C1">
            <w:pPr>
              <w:ind w:left="0" w:firstLine="0"/>
              <w:jc w:val="left"/>
            </w:pPr>
            <w:r>
              <w:t>COB1</w:t>
            </w:r>
          </w:p>
        </w:tc>
        <w:tc>
          <w:tcPr>
            <w:tcW w:w="5103" w:type="dxa"/>
          </w:tcPr>
          <w:p w14:paraId="4EB478EF" w14:textId="1F87923C" w:rsidR="00D1048E" w:rsidRDefault="00111E64" w:rsidP="00DD45C1">
            <w:pPr>
              <w:ind w:left="0" w:firstLine="0"/>
              <w:jc w:val="left"/>
            </w:pPr>
            <w:r>
              <w:t>Development in the Centre of Bridport</w:t>
            </w:r>
          </w:p>
        </w:tc>
        <w:tc>
          <w:tcPr>
            <w:tcW w:w="1789" w:type="dxa"/>
          </w:tcPr>
          <w:p w14:paraId="7C904DE6" w14:textId="14737657" w:rsidR="00D1048E" w:rsidRDefault="00F34D41" w:rsidP="00DD45C1">
            <w:pPr>
              <w:ind w:left="0" w:firstLine="0"/>
              <w:jc w:val="left"/>
            </w:pPr>
            <w:r>
              <w:t>90</w:t>
            </w:r>
          </w:p>
        </w:tc>
      </w:tr>
      <w:tr w:rsidR="00D1048E" w:rsidRPr="00A23A71" w14:paraId="068CC704" w14:textId="77777777" w:rsidTr="0076791E">
        <w:trPr>
          <w:trHeight w:val="590"/>
        </w:trPr>
        <w:tc>
          <w:tcPr>
            <w:tcW w:w="1118" w:type="dxa"/>
          </w:tcPr>
          <w:p w14:paraId="0555B85C" w14:textId="5275746D" w:rsidR="00D1048E" w:rsidRDefault="00111E64" w:rsidP="00DD45C1">
            <w:pPr>
              <w:ind w:left="0" w:firstLine="0"/>
              <w:jc w:val="left"/>
            </w:pPr>
            <w:r>
              <w:t>COB3</w:t>
            </w:r>
          </w:p>
        </w:tc>
        <w:tc>
          <w:tcPr>
            <w:tcW w:w="5103" w:type="dxa"/>
          </w:tcPr>
          <w:p w14:paraId="448E4204" w14:textId="632DFEAD" w:rsidR="00D1048E" w:rsidRDefault="00111E64" w:rsidP="00DD45C1">
            <w:pPr>
              <w:ind w:left="0" w:firstLine="0"/>
              <w:jc w:val="left"/>
            </w:pPr>
            <w:r>
              <w:t>Small Business Support</w:t>
            </w:r>
          </w:p>
        </w:tc>
        <w:tc>
          <w:tcPr>
            <w:tcW w:w="1789" w:type="dxa"/>
          </w:tcPr>
          <w:p w14:paraId="20876DD2" w14:textId="6983132E" w:rsidR="00D1048E" w:rsidRDefault="004A7F1B" w:rsidP="00DD45C1">
            <w:pPr>
              <w:ind w:left="0" w:firstLine="0"/>
              <w:jc w:val="left"/>
            </w:pPr>
            <w:r>
              <w:t>87</w:t>
            </w:r>
          </w:p>
        </w:tc>
      </w:tr>
      <w:tr w:rsidR="00D1048E" w:rsidRPr="00A23A71" w14:paraId="6CA3B195" w14:textId="77777777" w:rsidTr="0076791E">
        <w:trPr>
          <w:trHeight w:val="590"/>
        </w:trPr>
        <w:tc>
          <w:tcPr>
            <w:tcW w:w="1118" w:type="dxa"/>
          </w:tcPr>
          <w:p w14:paraId="3DC50BEF" w14:textId="34B66066" w:rsidR="00D1048E" w:rsidRDefault="009370E0" w:rsidP="00DD45C1">
            <w:pPr>
              <w:ind w:left="0" w:firstLine="0"/>
              <w:jc w:val="left"/>
            </w:pPr>
            <w:r>
              <w:t>COB4</w:t>
            </w:r>
          </w:p>
        </w:tc>
        <w:tc>
          <w:tcPr>
            <w:tcW w:w="5103" w:type="dxa"/>
          </w:tcPr>
          <w:p w14:paraId="4B67A564" w14:textId="22AB64EB" w:rsidR="00D1048E" w:rsidRDefault="009370E0" w:rsidP="00DD45C1">
            <w:pPr>
              <w:ind w:left="0" w:firstLine="0"/>
              <w:jc w:val="left"/>
            </w:pPr>
            <w:r>
              <w:t xml:space="preserve">St Michael’s Support for </w:t>
            </w:r>
            <w:r w:rsidR="00E0454F">
              <w:t>the Creative Industries</w:t>
            </w:r>
          </w:p>
        </w:tc>
        <w:tc>
          <w:tcPr>
            <w:tcW w:w="1789" w:type="dxa"/>
          </w:tcPr>
          <w:p w14:paraId="6240D7CD" w14:textId="2498B16F" w:rsidR="00D1048E" w:rsidRDefault="00C13245" w:rsidP="00DD45C1">
            <w:pPr>
              <w:ind w:left="0" w:firstLine="0"/>
              <w:jc w:val="left"/>
            </w:pPr>
            <w:r>
              <w:t>87</w:t>
            </w:r>
          </w:p>
        </w:tc>
      </w:tr>
      <w:tr w:rsidR="00E0454F" w:rsidRPr="00A23A71" w14:paraId="679DF81F" w14:textId="77777777" w:rsidTr="0076791E">
        <w:trPr>
          <w:trHeight w:val="590"/>
        </w:trPr>
        <w:tc>
          <w:tcPr>
            <w:tcW w:w="1118" w:type="dxa"/>
          </w:tcPr>
          <w:p w14:paraId="03743850" w14:textId="0444DD3B" w:rsidR="00E0454F" w:rsidRDefault="0087063D" w:rsidP="00DD45C1">
            <w:pPr>
              <w:ind w:left="0" w:firstLine="0"/>
              <w:jc w:val="left"/>
            </w:pPr>
            <w:r>
              <w:t>D1</w:t>
            </w:r>
          </w:p>
        </w:tc>
        <w:tc>
          <w:tcPr>
            <w:tcW w:w="5103" w:type="dxa"/>
          </w:tcPr>
          <w:p w14:paraId="1CA11700" w14:textId="1179DB7E" w:rsidR="00E0454F" w:rsidRDefault="0087063D" w:rsidP="00DD45C1">
            <w:pPr>
              <w:ind w:left="0" w:firstLine="0"/>
              <w:jc w:val="left"/>
            </w:pPr>
            <w:r>
              <w:t>Harmonizing with the Site</w:t>
            </w:r>
          </w:p>
        </w:tc>
        <w:tc>
          <w:tcPr>
            <w:tcW w:w="1789" w:type="dxa"/>
          </w:tcPr>
          <w:p w14:paraId="6AFC2ED8" w14:textId="2875F61E" w:rsidR="00E0454F" w:rsidRDefault="002A7F7C" w:rsidP="00DD45C1">
            <w:pPr>
              <w:ind w:left="0" w:firstLine="0"/>
              <w:jc w:val="left"/>
            </w:pPr>
            <w:r>
              <w:t>135</w:t>
            </w:r>
          </w:p>
        </w:tc>
      </w:tr>
      <w:tr w:rsidR="00E0454F" w:rsidRPr="00A23A71" w14:paraId="441E181F" w14:textId="77777777" w:rsidTr="0076791E">
        <w:trPr>
          <w:trHeight w:val="590"/>
        </w:trPr>
        <w:tc>
          <w:tcPr>
            <w:tcW w:w="1118" w:type="dxa"/>
          </w:tcPr>
          <w:p w14:paraId="076C7BF1" w14:textId="39AD8110" w:rsidR="00E0454F" w:rsidRDefault="0087063D" w:rsidP="00DD45C1">
            <w:pPr>
              <w:ind w:left="0" w:firstLine="0"/>
              <w:jc w:val="left"/>
            </w:pPr>
            <w:r>
              <w:t>D2</w:t>
            </w:r>
          </w:p>
        </w:tc>
        <w:tc>
          <w:tcPr>
            <w:tcW w:w="5103" w:type="dxa"/>
          </w:tcPr>
          <w:p w14:paraId="67DB839F" w14:textId="5A017EFA" w:rsidR="00E0454F" w:rsidRDefault="0087063D" w:rsidP="00DD45C1">
            <w:pPr>
              <w:ind w:left="0" w:firstLine="0"/>
              <w:jc w:val="left"/>
            </w:pPr>
            <w:r>
              <w:t xml:space="preserve">Programme of </w:t>
            </w:r>
            <w:r w:rsidR="001B7395">
              <w:t>consultation</w:t>
            </w:r>
          </w:p>
        </w:tc>
        <w:tc>
          <w:tcPr>
            <w:tcW w:w="1789" w:type="dxa"/>
          </w:tcPr>
          <w:p w14:paraId="6B555801" w14:textId="2FE134C3" w:rsidR="00E0454F" w:rsidRDefault="006A6E15" w:rsidP="00DD45C1">
            <w:pPr>
              <w:ind w:left="0" w:firstLine="0"/>
              <w:jc w:val="left"/>
            </w:pPr>
            <w:r>
              <w:t>40</w:t>
            </w:r>
          </w:p>
        </w:tc>
      </w:tr>
      <w:tr w:rsidR="00E0454F" w:rsidRPr="00A23A71" w14:paraId="049A8F5E" w14:textId="77777777" w:rsidTr="0076791E">
        <w:trPr>
          <w:trHeight w:val="590"/>
        </w:trPr>
        <w:tc>
          <w:tcPr>
            <w:tcW w:w="1118" w:type="dxa"/>
          </w:tcPr>
          <w:p w14:paraId="571B908B" w14:textId="3B796353" w:rsidR="00E0454F" w:rsidRDefault="001B7395" w:rsidP="00DD45C1">
            <w:pPr>
              <w:ind w:left="0" w:firstLine="0"/>
              <w:jc w:val="left"/>
            </w:pPr>
            <w:r>
              <w:t>D3</w:t>
            </w:r>
          </w:p>
        </w:tc>
        <w:tc>
          <w:tcPr>
            <w:tcW w:w="5103" w:type="dxa"/>
          </w:tcPr>
          <w:p w14:paraId="57851AA9" w14:textId="58B61E78" w:rsidR="00E0454F" w:rsidRDefault="001B7395" w:rsidP="00DD45C1">
            <w:pPr>
              <w:ind w:left="0" w:firstLine="0"/>
              <w:jc w:val="left"/>
            </w:pPr>
            <w:r>
              <w:t>Internal Transport Links</w:t>
            </w:r>
          </w:p>
        </w:tc>
        <w:tc>
          <w:tcPr>
            <w:tcW w:w="1789" w:type="dxa"/>
          </w:tcPr>
          <w:p w14:paraId="285CA109" w14:textId="73D80BCA" w:rsidR="00E0454F" w:rsidRDefault="0068247A" w:rsidP="00DD45C1">
            <w:pPr>
              <w:ind w:left="0" w:firstLine="0"/>
              <w:jc w:val="left"/>
            </w:pPr>
            <w:r>
              <w:t>135</w:t>
            </w:r>
          </w:p>
        </w:tc>
      </w:tr>
      <w:tr w:rsidR="00E0454F" w:rsidRPr="00A23A71" w14:paraId="5F3722B1" w14:textId="77777777" w:rsidTr="0076791E">
        <w:trPr>
          <w:trHeight w:val="590"/>
        </w:trPr>
        <w:tc>
          <w:tcPr>
            <w:tcW w:w="1118" w:type="dxa"/>
          </w:tcPr>
          <w:p w14:paraId="0069B54F" w14:textId="08936629" w:rsidR="00E0454F" w:rsidRDefault="001B7395" w:rsidP="00DD45C1">
            <w:pPr>
              <w:ind w:left="0" w:firstLine="0"/>
              <w:jc w:val="left"/>
            </w:pPr>
            <w:r>
              <w:t>D4</w:t>
            </w:r>
          </w:p>
        </w:tc>
        <w:tc>
          <w:tcPr>
            <w:tcW w:w="5103" w:type="dxa"/>
          </w:tcPr>
          <w:p w14:paraId="725D58CF" w14:textId="0CB31A30" w:rsidR="00E0454F" w:rsidRDefault="001B7395" w:rsidP="00DD45C1">
            <w:pPr>
              <w:ind w:left="0" w:firstLine="0"/>
              <w:jc w:val="left"/>
            </w:pPr>
            <w:r>
              <w:t>Mix of Uses</w:t>
            </w:r>
          </w:p>
        </w:tc>
        <w:tc>
          <w:tcPr>
            <w:tcW w:w="1789" w:type="dxa"/>
          </w:tcPr>
          <w:p w14:paraId="0224F77D" w14:textId="381B29B1" w:rsidR="00E0454F" w:rsidRDefault="00FA6F38" w:rsidP="00DD45C1">
            <w:pPr>
              <w:ind w:left="0" w:firstLine="0"/>
              <w:jc w:val="left"/>
            </w:pPr>
            <w:r>
              <w:t>135</w:t>
            </w:r>
          </w:p>
        </w:tc>
      </w:tr>
      <w:tr w:rsidR="00E0454F" w:rsidRPr="00A23A71" w14:paraId="28A50DB0" w14:textId="77777777" w:rsidTr="0076791E">
        <w:trPr>
          <w:trHeight w:val="590"/>
        </w:trPr>
        <w:tc>
          <w:tcPr>
            <w:tcW w:w="1118" w:type="dxa"/>
          </w:tcPr>
          <w:p w14:paraId="46380F08" w14:textId="7D528957" w:rsidR="00E0454F" w:rsidRDefault="001B7395" w:rsidP="00DD45C1">
            <w:pPr>
              <w:ind w:left="0" w:firstLine="0"/>
              <w:jc w:val="left"/>
            </w:pPr>
            <w:r>
              <w:t>D5</w:t>
            </w:r>
          </w:p>
        </w:tc>
        <w:tc>
          <w:tcPr>
            <w:tcW w:w="5103" w:type="dxa"/>
          </w:tcPr>
          <w:p w14:paraId="6FA58763" w14:textId="227D1130" w:rsidR="00E0454F" w:rsidRDefault="005B7EC2" w:rsidP="00DD45C1">
            <w:pPr>
              <w:ind w:left="0" w:firstLine="0"/>
              <w:jc w:val="left"/>
            </w:pPr>
            <w:r>
              <w:t>Efficient Use of Land</w:t>
            </w:r>
          </w:p>
        </w:tc>
        <w:tc>
          <w:tcPr>
            <w:tcW w:w="1789" w:type="dxa"/>
          </w:tcPr>
          <w:p w14:paraId="3C47C6DE" w14:textId="3C64CDCF" w:rsidR="00E0454F" w:rsidRDefault="00DF4E04" w:rsidP="00DD45C1">
            <w:pPr>
              <w:ind w:left="0" w:firstLine="0"/>
              <w:jc w:val="left"/>
            </w:pPr>
            <w:r>
              <w:t>125</w:t>
            </w:r>
          </w:p>
        </w:tc>
      </w:tr>
      <w:tr w:rsidR="00E0454F" w:rsidRPr="00A23A71" w14:paraId="0115FF79" w14:textId="77777777" w:rsidTr="0076791E">
        <w:trPr>
          <w:trHeight w:val="590"/>
        </w:trPr>
        <w:tc>
          <w:tcPr>
            <w:tcW w:w="1118" w:type="dxa"/>
          </w:tcPr>
          <w:p w14:paraId="274741A8" w14:textId="033113EF" w:rsidR="00E0454F" w:rsidRDefault="005B7EC2" w:rsidP="00DD45C1">
            <w:pPr>
              <w:ind w:left="0" w:firstLine="0"/>
              <w:jc w:val="left"/>
            </w:pPr>
            <w:r>
              <w:t>D6</w:t>
            </w:r>
          </w:p>
        </w:tc>
        <w:tc>
          <w:tcPr>
            <w:tcW w:w="5103" w:type="dxa"/>
          </w:tcPr>
          <w:p w14:paraId="73AE7F4D" w14:textId="63EEDBA1" w:rsidR="00E0454F" w:rsidRDefault="005B7EC2" w:rsidP="00DD45C1">
            <w:pPr>
              <w:ind w:left="0" w:firstLine="0"/>
              <w:jc w:val="left"/>
            </w:pPr>
            <w:r>
              <w:t>Definition of streets and spaces</w:t>
            </w:r>
          </w:p>
        </w:tc>
        <w:tc>
          <w:tcPr>
            <w:tcW w:w="1789" w:type="dxa"/>
          </w:tcPr>
          <w:p w14:paraId="0856B2CC" w14:textId="62FDCB4F" w:rsidR="00E0454F" w:rsidRDefault="0007660C" w:rsidP="00DD45C1">
            <w:pPr>
              <w:ind w:left="0" w:firstLine="0"/>
              <w:jc w:val="left"/>
            </w:pPr>
            <w:r>
              <w:t>135</w:t>
            </w:r>
          </w:p>
        </w:tc>
      </w:tr>
      <w:tr w:rsidR="00E0454F" w:rsidRPr="00A23A71" w14:paraId="25C809DE" w14:textId="77777777" w:rsidTr="0076791E">
        <w:trPr>
          <w:trHeight w:val="590"/>
        </w:trPr>
        <w:tc>
          <w:tcPr>
            <w:tcW w:w="1118" w:type="dxa"/>
          </w:tcPr>
          <w:p w14:paraId="234C689A" w14:textId="2BB737D5" w:rsidR="00E0454F" w:rsidRDefault="005B7EC2" w:rsidP="00DD45C1">
            <w:pPr>
              <w:ind w:left="0" w:firstLine="0"/>
              <w:jc w:val="left"/>
            </w:pPr>
            <w:r>
              <w:t>D7</w:t>
            </w:r>
          </w:p>
        </w:tc>
        <w:tc>
          <w:tcPr>
            <w:tcW w:w="5103" w:type="dxa"/>
          </w:tcPr>
          <w:p w14:paraId="45559C4F" w14:textId="2EBA60DF" w:rsidR="00E0454F" w:rsidRDefault="00934AF5" w:rsidP="00DD45C1">
            <w:pPr>
              <w:ind w:left="0" w:firstLine="0"/>
              <w:jc w:val="left"/>
            </w:pPr>
            <w:r>
              <w:t>Creation of secure areas</w:t>
            </w:r>
          </w:p>
        </w:tc>
        <w:tc>
          <w:tcPr>
            <w:tcW w:w="1789" w:type="dxa"/>
          </w:tcPr>
          <w:p w14:paraId="005A5DAB" w14:textId="3F662E8D" w:rsidR="00E0454F" w:rsidRDefault="00227381" w:rsidP="00DD45C1">
            <w:pPr>
              <w:ind w:left="0" w:firstLine="0"/>
              <w:jc w:val="left"/>
            </w:pPr>
            <w:r>
              <w:t>135</w:t>
            </w:r>
          </w:p>
        </w:tc>
      </w:tr>
      <w:tr w:rsidR="00E0454F" w:rsidRPr="00A23A71" w14:paraId="6F5A55FA" w14:textId="77777777" w:rsidTr="0076791E">
        <w:trPr>
          <w:trHeight w:val="590"/>
        </w:trPr>
        <w:tc>
          <w:tcPr>
            <w:tcW w:w="1118" w:type="dxa"/>
          </w:tcPr>
          <w:p w14:paraId="6F924F5D" w14:textId="427A6EAB" w:rsidR="00E0454F" w:rsidRDefault="00934AF5" w:rsidP="00DD45C1">
            <w:pPr>
              <w:ind w:left="0" w:firstLine="0"/>
              <w:jc w:val="left"/>
            </w:pPr>
            <w:r>
              <w:t>D8</w:t>
            </w:r>
          </w:p>
        </w:tc>
        <w:tc>
          <w:tcPr>
            <w:tcW w:w="5103" w:type="dxa"/>
          </w:tcPr>
          <w:p w14:paraId="5AFB9B0B" w14:textId="2A2B9E9A" w:rsidR="00E0454F" w:rsidRDefault="00934AF5" w:rsidP="00DD45C1">
            <w:pPr>
              <w:ind w:left="0" w:firstLine="0"/>
              <w:jc w:val="left"/>
            </w:pPr>
            <w:r>
              <w:t xml:space="preserve">Contributing to the local </w:t>
            </w:r>
            <w:r w:rsidR="009652DE">
              <w:t>character</w:t>
            </w:r>
          </w:p>
        </w:tc>
        <w:tc>
          <w:tcPr>
            <w:tcW w:w="1789" w:type="dxa"/>
          </w:tcPr>
          <w:p w14:paraId="0177E35F" w14:textId="4B9E5C95" w:rsidR="00E0454F" w:rsidRDefault="00227381" w:rsidP="00DD45C1">
            <w:pPr>
              <w:ind w:left="0" w:firstLine="0"/>
              <w:jc w:val="left"/>
            </w:pPr>
            <w:r>
              <w:t>135</w:t>
            </w:r>
          </w:p>
        </w:tc>
      </w:tr>
      <w:tr w:rsidR="00E0454F" w:rsidRPr="00A23A71" w14:paraId="09A36AA6" w14:textId="77777777" w:rsidTr="0076791E">
        <w:trPr>
          <w:trHeight w:val="590"/>
        </w:trPr>
        <w:tc>
          <w:tcPr>
            <w:tcW w:w="1118" w:type="dxa"/>
          </w:tcPr>
          <w:p w14:paraId="62B83269" w14:textId="68E037B9" w:rsidR="00E0454F" w:rsidRDefault="009652DE" w:rsidP="00DD45C1">
            <w:pPr>
              <w:ind w:left="0" w:firstLine="0"/>
              <w:jc w:val="left"/>
            </w:pPr>
            <w:r>
              <w:t>D11</w:t>
            </w:r>
          </w:p>
        </w:tc>
        <w:tc>
          <w:tcPr>
            <w:tcW w:w="5103" w:type="dxa"/>
          </w:tcPr>
          <w:p w14:paraId="4F72CA53" w14:textId="00209230" w:rsidR="00E0454F" w:rsidRDefault="009652DE" w:rsidP="00DD45C1">
            <w:pPr>
              <w:ind w:left="0" w:firstLine="0"/>
              <w:jc w:val="left"/>
            </w:pPr>
            <w:r>
              <w:t>Building for Life</w:t>
            </w:r>
          </w:p>
        </w:tc>
        <w:tc>
          <w:tcPr>
            <w:tcW w:w="1789" w:type="dxa"/>
          </w:tcPr>
          <w:p w14:paraId="01C8A660" w14:textId="3C8D20EF" w:rsidR="00E0454F" w:rsidRDefault="00EE48F2" w:rsidP="00DD45C1">
            <w:pPr>
              <w:ind w:left="0" w:firstLine="0"/>
              <w:jc w:val="left"/>
            </w:pPr>
            <w:r>
              <w:t>135</w:t>
            </w:r>
          </w:p>
        </w:tc>
      </w:tr>
      <w:tr w:rsidR="00E0454F" w:rsidRPr="00A23A71" w14:paraId="4F8D0F7B" w14:textId="77777777" w:rsidTr="0076791E">
        <w:trPr>
          <w:trHeight w:val="590"/>
        </w:trPr>
        <w:tc>
          <w:tcPr>
            <w:tcW w:w="1118" w:type="dxa"/>
          </w:tcPr>
          <w:p w14:paraId="41C7386A" w14:textId="7596BD74" w:rsidR="00E0454F" w:rsidRDefault="009652DE" w:rsidP="00DD45C1">
            <w:pPr>
              <w:ind w:left="0" w:firstLine="0"/>
              <w:jc w:val="left"/>
            </w:pPr>
            <w:r>
              <w:t>D12</w:t>
            </w:r>
          </w:p>
        </w:tc>
        <w:tc>
          <w:tcPr>
            <w:tcW w:w="5103" w:type="dxa"/>
          </w:tcPr>
          <w:p w14:paraId="12CC24FC" w14:textId="33FF1857" w:rsidR="00E0454F" w:rsidRDefault="009652DE" w:rsidP="00DD45C1">
            <w:pPr>
              <w:ind w:left="0" w:firstLine="0"/>
              <w:jc w:val="left"/>
            </w:pPr>
            <w:r>
              <w:t>HAPPI (Housing our Ageing Population)</w:t>
            </w:r>
          </w:p>
        </w:tc>
        <w:tc>
          <w:tcPr>
            <w:tcW w:w="1789" w:type="dxa"/>
          </w:tcPr>
          <w:p w14:paraId="3CB38F4B" w14:textId="57C79D80" w:rsidR="00E0454F" w:rsidRDefault="00C645C7" w:rsidP="00DD45C1">
            <w:pPr>
              <w:ind w:left="0" w:firstLine="0"/>
              <w:jc w:val="left"/>
            </w:pPr>
            <w:r>
              <w:t>135</w:t>
            </w:r>
          </w:p>
        </w:tc>
      </w:tr>
    </w:tbl>
    <w:p w14:paraId="6F2E15AD" w14:textId="4208F150" w:rsidR="005A1BF4" w:rsidRDefault="003145CE" w:rsidP="0051566C">
      <w:pPr>
        <w:pStyle w:val="ListParagraph"/>
        <w:tabs>
          <w:tab w:val="left" w:pos="426"/>
        </w:tabs>
        <w:ind w:hanging="720"/>
        <w:jc w:val="left"/>
        <w:rPr>
          <w:rFonts w:cs="Arial"/>
        </w:rPr>
      </w:pPr>
      <w:r>
        <w:rPr>
          <w:rFonts w:cs="Arial"/>
        </w:rPr>
        <w:t xml:space="preserve"> </w:t>
      </w:r>
      <w:r w:rsidR="00555699">
        <w:rPr>
          <w:rFonts w:cs="Arial"/>
        </w:rPr>
        <w:t xml:space="preserve"> </w:t>
      </w:r>
    </w:p>
    <w:p w14:paraId="03ABB4FB" w14:textId="42B3D26C" w:rsidR="002B3B46" w:rsidRPr="000B2EB1" w:rsidRDefault="008857E4" w:rsidP="00042AA7">
      <w:pPr>
        <w:pStyle w:val="Heading3"/>
      </w:pPr>
      <w:bookmarkStart w:id="41" w:name="_Toc239673827"/>
      <w:bookmarkStart w:id="42" w:name="_Toc242352913"/>
      <w:bookmarkStart w:id="43" w:name="_Toc114757098"/>
      <w:r>
        <w:t xml:space="preserve">Town </w:t>
      </w:r>
      <w:r w:rsidR="00E74E5A">
        <w:t xml:space="preserve">and Parish </w:t>
      </w:r>
      <w:r w:rsidR="002B3B46" w:rsidRPr="000B2EB1">
        <w:t>Council Actions</w:t>
      </w:r>
      <w:bookmarkEnd w:id="41"/>
      <w:bookmarkEnd w:id="42"/>
    </w:p>
    <w:p w14:paraId="6D4AA06D" w14:textId="77777777" w:rsidR="002B3B46" w:rsidRDefault="002B3B46" w:rsidP="002B3B46">
      <w:pPr>
        <w:ind w:left="0" w:firstLine="0"/>
        <w:jc w:val="left"/>
        <w:rPr>
          <w:bCs/>
        </w:rPr>
      </w:pPr>
    </w:p>
    <w:p w14:paraId="2E5DEDF6" w14:textId="4B00BD35" w:rsidR="002B3B46" w:rsidRDefault="002B3B46" w:rsidP="00716E03">
      <w:pPr>
        <w:ind w:left="720" w:hanging="720"/>
        <w:jc w:val="left"/>
      </w:pPr>
      <w:r>
        <w:rPr>
          <w:bCs/>
        </w:rPr>
        <w:t>4.</w:t>
      </w:r>
      <w:r w:rsidR="003B20CE">
        <w:rPr>
          <w:bCs/>
        </w:rPr>
        <w:t>3</w:t>
      </w:r>
      <w:r w:rsidR="00B44E2A">
        <w:rPr>
          <w:bCs/>
        </w:rPr>
        <w:t>1</w:t>
      </w:r>
      <w:r>
        <w:rPr>
          <w:bCs/>
        </w:rPr>
        <w:tab/>
      </w:r>
      <w:r w:rsidR="00704136">
        <w:rPr>
          <w:bCs/>
        </w:rPr>
        <w:t xml:space="preserve">The Plan (pages 94 – 98) </w:t>
      </w:r>
      <w:r>
        <w:rPr>
          <w:bCs/>
        </w:rPr>
        <w:t xml:space="preserve">contains </w:t>
      </w:r>
      <w:r w:rsidR="00704136">
        <w:rPr>
          <w:bCs/>
        </w:rPr>
        <w:t xml:space="preserve">a </w:t>
      </w:r>
      <w:r>
        <w:rPr>
          <w:bCs/>
        </w:rPr>
        <w:t xml:space="preserve">list of </w:t>
      </w:r>
      <w:r w:rsidR="00F401C8">
        <w:rPr>
          <w:bCs/>
        </w:rPr>
        <w:t xml:space="preserve">sixteen </w:t>
      </w:r>
      <w:r>
        <w:rPr>
          <w:bCs/>
        </w:rPr>
        <w:t xml:space="preserve">actions to be carried out </w:t>
      </w:r>
      <w:r w:rsidR="00165BB9">
        <w:rPr>
          <w:bCs/>
        </w:rPr>
        <w:t xml:space="preserve">and where the </w:t>
      </w:r>
      <w:r w:rsidR="00F401C8">
        <w:rPr>
          <w:bCs/>
        </w:rPr>
        <w:t xml:space="preserve">named </w:t>
      </w:r>
      <w:r w:rsidR="00165BB9">
        <w:rPr>
          <w:bCs/>
        </w:rPr>
        <w:t xml:space="preserve">Lead Partner is frequently, but not exclusively, </w:t>
      </w:r>
      <w:r w:rsidR="00E74E5A">
        <w:rPr>
          <w:bCs/>
        </w:rPr>
        <w:t xml:space="preserve">Bridport </w:t>
      </w:r>
      <w:r w:rsidR="008857E4">
        <w:rPr>
          <w:bCs/>
        </w:rPr>
        <w:t xml:space="preserve">Town </w:t>
      </w:r>
      <w:r>
        <w:rPr>
          <w:bCs/>
        </w:rPr>
        <w:t>Council</w:t>
      </w:r>
      <w:r w:rsidR="00E74E5A">
        <w:rPr>
          <w:bCs/>
        </w:rPr>
        <w:t xml:space="preserve"> and</w:t>
      </w:r>
      <w:r w:rsidR="00165BB9">
        <w:rPr>
          <w:bCs/>
        </w:rPr>
        <w:t>/or Symon</w:t>
      </w:r>
      <w:r w:rsidR="00D5628A">
        <w:rPr>
          <w:bCs/>
        </w:rPr>
        <w:t>dsbury Parish Council</w:t>
      </w:r>
      <w:r>
        <w:rPr>
          <w:bCs/>
        </w:rPr>
        <w:t xml:space="preserve">. The subjects include </w:t>
      </w:r>
      <w:r w:rsidR="00A7289C">
        <w:rPr>
          <w:bCs/>
        </w:rPr>
        <w:t xml:space="preserve">Climate Smart Activities, </w:t>
      </w:r>
      <w:r w:rsidR="00117FFD">
        <w:rPr>
          <w:bCs/>
        </w:rPr>
        <w:t xml:space="preserve">Energy Conservation Initiatives, </w:t>
      </w:r>
      <w:r w:rsidR="00713BAE">
        <w:rPr>
          <w:bCs/>
        </w:rPr>
        <w:t>Town Hall Junction Improvement Plan and C</w:t>
      </w:r>
      <w:r w:rsidR="00117FFD">
        <w:rPr>
          <w:bCs/>
        </w:rPr>
        <w:t>ommunity Bus Schemes</w:t>
      </w:r>
      <w:r w:rsidR="003B20CE">
        <w:rPr>
          <w:bCs/>
        </w:rPr>
        <w:t xml:space="preserve">. </w:t>
      </w:r>
      <w:r>
        <w:t>These are items which the community is seeking but cannot be delivered through planning policies, which are not considered as part of the examination and which will not form part of the statutory Development Plan.  Nevertheless, they represent aspirations or actions which would benefit the community and demonstrate one of the valuable associated attributes of the neighbourhood planning process.</w:t>
      </w:r>
      <w:r>
        <w:rPr>
          <w:rStyle w:val="FootnoteReference"/>
        </w:rPr>
        <w:footnoteReference w:id="46"/>
      </w:r>
      <w:r>
        <w:t xml:space="preserve">  </w:t>
      </w:r>
    </w:p>
    <w:p w14:paraId="62A11A3E" w14:textId="77777777" w:rsidR="00042AA7" w:rsidRDefault="00042AA7" w:rsidP="00716E03">
      <w:pPr>
        <w:ind w:left="720" w:hanging="720"/>
        <w:jc w:val="left"/>
      </w:pPr>
    </w:p>
    <w:p w14:paraId="64FEA749" w14:textId="5795602C" w:rsidR="00051974" w:rsidRPr="002F28AF" w:rsidRDefault="00051974" w:rsidP="00042AA7">
      <w:pPr>
        <w:pStyle w:val="Heading3"/>
      </w:pPr>
      <w:bookmarkStart w:id="44" w:name="_Toc242352914"/>
      <w:r w:rsidRPr="002F28AF">
        <w:t xml:space="preserve">Alterations to the </w:t>
      </w:r>
      <w:r>
        <w:t>T</w:t>
      </w:r>
      <w:r w:rsidRPr="002F28AF">
        <w:t>ext</w:t>
      </w:r>
      <w:bookmarkEnd w:id="43"/>
      <w:bookmarkEnd w:id="44"/>
    </w:p>
    <w:p w14:paraId="18649821" w14:textId="77777777" w:rsidR="00051974" w:rsidRDefault="00051974" w:rsidP="00051974">
      <w:pPr>
        <w:ind w:left="720" w:hanging="720"/>
        <w:jc w:val="left"/>
        <w:rPr>
          <w:color w:val="000000" w:themeColor="text1"/>
        </w:rPr>
      </w:pPr>
    </w:p>
    <w:p w14:paraId="0074C281" w14:textId="7B619CEE" w:rsidR="00266798" w:rsidRDefault="00051974" w:rsidP="00CF6A7E">
      <w:pPr>
        <w:ind w:left="720" w:hanging="720"/>
        <w:jc w:val="left"/>
      </w:pPr>
      <w:r>
        <w:rPr>
          <w:color w:val="000000" w:themeColor="text1"/>
        </w:rPr>
        <w:t>4.</w:t>
      </w:r>
      <w:r w:rsidR="0091181A">
        <w:rPr>
          <w:color w:val="000000" w:themeColor="text1"/>
        </w:rPr>
        <w:t>3</w:t>
      </w:r>
      <w:r w:rsidR="00B44E2A">
        <w:rPr>
          <w:color w:val="000000" w:themeColor="text1"/>
        </w:rPr>
        <w:t>2</w:t>
      </w:r>
      <w:r>
        <w:rPr>
          <w:color w:val="000000" w:themeColor="text1"/>
        </w:rPr>
        <w:tab/>
      </w:r>
      <w:r w:rsidR="00CF6A7E" w:rsidRPr="008A4628">
        <w:t>A consequence of the modification</w:t>
      </w:r>
      <w:r w:rsidR="001D5E38" w:rsidRPr="008A4628">
        <w:t>s</w:t>
      </w:r>
      <w:r w:rsidR="00CF6A7E" w:rsidRPr="008A4628">
        <w:t xml:space="preserve"> would be that amendment</w:t>
      </w:r>
      <w:r w:rsidR="00157831" w:rsidRPr="008A4628">
        <w:t>s</w:t>
      </w:r>
      <w:r w:rsidR="003563CC" w:rsidRPr="008A4628">
        <w:t xml:space="preserve"> might</w:t>
      </w:r>
      <w:r w:rsidR="00CF6A7E" w:rsidRPr="008A4628">
        <w:t xml:space="preserve"> have to be made to the explanation within the Plan</w:t>
      </w:r>
      <w:r w:rsidR="002B041A" w:rsidRPr="008A4628">
        <w:t xml:space="preserve"> in order to make it logical. </w:t>
      </w:r>
      <w:r w:rsidR="003563CC" w:rsidRPr="008A4628">
        <w:t xml:space="preserve">Other amendments </w:t>
      </w:r>
      <w:r w:rsidR="00CF6A7E" w:rsidRPr="008A4628">
        <w:t xml:space="preserve">might also include </w:t>
      </w:r>
      <w:r w:rsidR="00C309AC" w:rsidRPr="008A4628">
        <w:t xml:space="preserve">minor </w:t>
      </w:r>
      <w:r w:rsidR="00CF6A7E" w:rsidRPr="008A4628">
        <w:t>co</w:t>
      </w:r>
      <w:r w:rsidR="00C309AC" w:rsidRPr="008A4628">
        <w:t>ntextual updates co</w:t>
      </w:r>
      <w:r w:rsidR="00CF6A7E" w:rsidRPr="008A4628">
        <w:t>rrecting minor inaccuracies</w:t>
      </w:r>
      <w:r w:rsidR="008A4628" w:rsidRPr="008A4628">
        <w:t xml:space="preserve"> or typographical errors</w:t>
      </w:r>
      <w:r w:rsidR="00D75D77" w:rsidRPr="008A4628">
        <w:t xml:space="preserve">, cross referencing </w:t>
      </w:r>
      <w:r w:rsidR="00CF6A7E" w:rsidRPr="008A4628">
        <w:t xml:space="preserve">and </w:t>
      </w:r>
      <w:r w:rsidR="00FA47E6" w:rsidRPr="008A4628">
        <w:t>any r</w:t>
      </w:r>
      <w:r w:rsidR="00CF6A7E" w:rsidRPr="008A4628">
        <w:t xml:space="preserve">enumbering of paragraphs and policies. None of these alterations would affect the ability of the Plan to meet the </w:t>
      </w:r>
      <w:r w:rsidR="00CF6A7E" w:rsidRPr="00E55396">
        <w:t>Basic Conditions and could be undertaken as minor, non-material changes.</w:t>
      </w:r>
      <w:r w:rsidR="00CF6A7E" w:rsidRPr="00E55396">
        <w:rPr>
          <w:rStyle w:val="FootnoteReference"/>
        </w:rPr>
        <w:footnoteReference w:id="47"/>
      </w:r>
      <w:r w:rsidR="00CF6A7E" w:rsidRPr="00E55396">
        <w:t xml:space="preserve"> </w:t>
      </w:r>
    </w:p>
    <w:p w14:paraId="754B564F" w14:textId="77777777" w:rsidR="00042AA7" w:rsidRDefault="00042AA7" w:rsidP="00CF6A7E">
      <w:pPr>
        <w:ind w:left="720" w:hanging="720"/>
        <w:jc w:val="left"/>
        <w:rPr>
          <w:rFonts w:cs="Arial"/>
        </w:rPr>
      </w:pPr>
    </w:p>
    <w:p w14:paraId="50F8C47B" w14:textId="77777777" w:rsidR="00051974" w:rsidRPr="00FE5EE0" w:rsidRDefault="00051974" w:rsidP="00042AA7">
      <w:pPr>
        <w:pStyle w:val="Heading3"/>
      </w:pPr>
      <w:bookmarkStart w:id="45" w:name="_Toc114757099"/>
      <w:bookmarkStart w:id="46" w:name="_Toc242352915"/>
      <w:r w:rsidRPr="00FE5EE0">
        <w:t>All Other Matters</w:t>
      </w:r>
      <w:bookmarkEnd w:id="45"/>
      <w:bookmarkEnd w:id="46"/>
    </w:p>
    <w:p w14:paraId="72967E05" w14:textId="77777777" w:rsidR="00051974" w:rsidRDefault="00051974" w:rsidP="00051974">
      <w:pPr>
        <w:ind w:left="720" w:hanging="720"/>
        <w:jc w:val="left"/>
        <w:rPr>
          <w:color w:val="000000" w:themeColor="text1"/>
        </w:rPr>
      </w:pPr>
    </w:p>
    <w:p w14:paraId="50B5943A" w14:textId="05EE6B64" w:rsidR="008A4628" w:rsidRPr="00584FDE" w:rsidRDefault="00051974" w:rsidP="008A4628">
      <w:pPr>
        <w:pStyle w:val="ListParagraph"/>
        <w:tabs>
          <w:tab w:val="left" w:pos="426"/>
        </w:tabs>
        <w:ind w:hanging="720"/>
        <w:jc w:val="left"/>
        <w:rPr>
          <w:rFonts w:cs="Arial"/>
        </w:rPr>
      </w:pPr>
      <w:r>
        <w:rPr>
          <w:color w:val="000000" w:themeColor="text1"/>
        </w:rPr>
        <w:t>4.</w:t>
      </w:r>
      <w:r w:rsidR="0091181A">
        <w:rPr>
          <w:color w:val="000000" w:themeColor="text1"/>
        </w:rPr>
        <w:t>3</w:t>
      </w:r>
      <w:r w:rsidR="00B44E2A">
        <w:rPr>
          <w:color w:val="000000" w:themeColor="text1"/>
        </w:rPr>
        <w:t>3</w:t>
      </w:r>
      <w:r>
        <w:rPr>
          <w:color w:val="000000" w:themeColor="text1"/>
        </w:rPr>
        <w:tab/>
        <w:t xml:space="preserve">In this examination, I have focussed on differences in the policies between the made Neighbourhood Plan and the </w:t>
      </w:r>
      <w:r w:rsidR="00F20FE3">
        <w:rPr>
          <w:color w:val="000000" w:themeColor="text1"/>
        </w:rPr>
        <w:t>Plan</w:t>
      </w:r>
      <w:r w:rsidR="008A4628">
        <w:rPr>
          <w:color w:val="000000" w:themeColor="text1"/>
        </w:rPr>
        <w:t xml:space="preserve"> Review</w:t>
      </w:r>
      <w:r>
        <w:rPr>
          <w:color w:val="000000" w:themeColor="text1"/>
        </w:rPr>
        <w:t>. Nevertheless, I have considered afresh the whole of the draft Plan. I have reviewed each policy in terms of its consistency with national policy and guidance</w:t>
      </w:r>
      <w:r w:rsidR="00CD603B">
        <w:rPr>
          <w:color w:val="000000" w:themeColor="text1"/>
        </w:rPr>
        <w:t xml:space="preserve">. </w:t>
      </w:r>
      <w:r>
        <w:rPr>
          <w:color w:val="000000" w:themeColor="text1"/>
        </w:rPr>
        <w:t>Other than the issues that are discussed above, I am satisfied that there are no other matters which affect the Basic Conditions.</w:t>
      </w:r>
      <w:r w:rsidR="008A4628" w:rsidRPr="008A4628">
        <w:rPr>
          <w:rFonts w:cs="Arial"/>
        </w:rPr>
        <w:t xml:space="preserve"> </w:t>
      </w:r>
      <w:r w:rsidR="008A4628">
        <w:rPr>
          <w:rFonts w:cs="Arial"/>
        </w:rPr>
        <w:t xml:space="preserve">Each policy in the Plan Review has regard to national guidance, would </w:t>
      </w:r>
      <w:r w:rsidR="008A4628">
        <w:rPr>
          <w:color w:val="000000" w:themeColor="text1"/>
        </w:rPr>
        <w:t xml:space="preserve">not </w:t>
      </w:r>
      <w:r w:rsidR="008A4628" w:rsidRPr="005349BC">
        <w:t>result in the development plan for the area proposing less housing development</w:t>
      </w:r>
      <w:r w:rsidR="008A4628">
        <w:t>,</w:t>
      </w:r>
      <w:r w:rsidR="008A4628">
        <w:rPr>
          <w:rFonts w:cs="Arial"/>
        </w:rPr>
        <w:t xml:space="preserve"> would contribute to sustainable development and would meet the Basic Conditions.</w:t>
      </w:r>
    </w:p>
    <w:p w14:paraId="3FB52234" w14:textId="77777777" w:rsidR="00F32A93" w:rsidRDefault="00F32A93" w:rsidP="00995910"/>
    <w:p w14:paraId="2057DA3F" w14:textId="77777777" w:rsidR="002C1452" w:rsidRPr="00995910" w:rsidRDefault="002C1452" w:rsidP="00995910"/>
    <w:p w14:paraId="1417217D" w14:textId="77777777" w:rsidR="00C71C46" w:rsidRDefault="00C71C46">
      <w:pPr>
        <w:spacing w:after="160" w:line="259" w:lineRule="auto"/>
        <w:ind w:left="0" w:firstLine="0"/>
        <w:jc w:val="left"/>
        <w:rPr>
          <w:rFonts w:eastAsiaTheme="majorEastAsia" w:cstheme="majorBidi"/>
          <w:color w:val="002060"/>
          <w:sz w:val="24"/>
          <w:szCs w:val="24"/>
        </w:rPr>
      </w:pPr>
      <w:r>
        <w:rPr>
          <w:sz w:val="24"/>
        </w:rPr>
        <w:br w:type="page"/>
      </w:r>
    </w:p>
    <w:p w14:paraId="03A45D36" w14:textId="73F188B9" w:rsidR="00971A14" w:rsidRDefault="009F685C" w:rsidP="00042AA7">
      <w:pPr>
        <w:pStyle w:val="Heading3"/>
        <w:rPr>
          <w:sz w:val="24"/>
        </w:rPr>
      </w:pPr>
      <w:bookmarkStart w:id="47" w:name="_Toc242352916"/>
      <w:r w:rsidRPr="00042AA7">
        <w:rPr>
          <w:sz w:val="24"/>
        </w:rPr>
        <w:t>5. Conclusions</w:t>
      </w:r>
      <w:bookmarkEnd w:id="47"/>
    </w:p>
    <w:p w14:paraId="5C5F5995" w14:textId="77777777" w:rsidR="00042AA7" w:rsidRPr="00042AA7" w:rsidRDefault="00042AA7" w:rsidP="00042AA7"/>
    <w:p w14:paraId="53988B8D" w14:textId="77777777" w:rsidR="00514D35" w:rsidRPr="0036038A" w:rsidRDefault="009641FD" w:rsidP="00100B71">
      <w:pPr>
        <w:pStyle w:val="Heading3"/>
        <w:rPr>
          <w:lang w:eastAsia="en-US"/>
        </w:rPr>
      </w:pPr>
      <w:bookmarkStart w:id="48" w:name="_Toc242352917"/>
      <w:r w:rsidRPr="0036038A">
        <w:rPr>
          <w:lang w:eastAsia="en-US"/>
        </w:rPr>
        <w:t>Summary</w:t>
      </w:r>
      <w:bookmarkEnd w:id="48"/>
      <w:r w:rsidRPr="0036038A">
        <w:rPr>
          <w:lang w:eastAsia="en-US"/>
        </w:rPr>
        <w:t xml:space="preserve"> </w:t>
      </w:r>
    </w:p>
    <w:p w14:paraId="1E2E7D23" w14:textId="77777777" w:rsidR="009A4728" w:rsidRPr="0036038A" w:rsidRDefault="009A4728" w:rsidP="00075A1D">
      <w:pPr>
        <w:contextualSpacing/>
        <w:jc w:val="left"/>
      </w:pPr>
    </w:p>
    <w:p w14:paraId="63A728F4" w14:textId="574135E8" w:rsidR="009F685C" w:rsidRDefault="009641FD" w:rsidP="00215A09">
      <w:pPr>
        <w:ind w:left="720" w:hanging="720"/>
        <w:contextualSpacing/>
        <w:jc w:val="left"/>
        <w:rPr>
          <w:szCs w:val="22"/>
          <w:lang w:eastAsia="en-US"/>
        </w:rPr>
      </w:pPr>
      <w:r w:rsidRPr="0036038A">
        <w:t xml:space="preserve">5.1 </w:t>
      </w:r>
      <w:r w:rsidR="00D37E8F">
        <w:tab/>
      </w:r>
      <w:r w:rsidR="00CF13CE" w:rsidRPr="00FC581F">
        <w:t xml:space="preserve">The </w:t>
      </w:r>
      <w:r w:rsidR="003B20CE" w:rsidRPr="00FC581F">
        <w:t xml:space="preserve">Bridport Area </w:t>
      </w:r>
      <w:r w:rsidR="003503F8" w:rsidRPr="00FC581F">
        <w:t xml:space="preserve">Neighbourhood Plan </w:t>
      </w:r>
      <w:r w:rsidR="005031C8" w:rsidRPr="00FC581F">
        <w:t>Review (</w:t>
      </w:r>
      <w:r w:rsidR="00480E04" w:rsidRPr="00FC581F">
        <w:t>20</w:t>
      </w:r>
      <w:r w:rsidR="00FC581F" w:rsidRPr="00FC581F">
        <w:t>20</w:t>
      </w:r>
      <w:r w:rsidR="0032168C" w:rsidRPr="00FC581F">
        <w:t xml:space="preserve"> </w:t>
      </w:r>
      <w:r w:rsidR="00480E04" w:rsidRPr="00FC581F">
        <w:t>–203</w:t>
      </w:r>
      <w:r w:rsidR="00FC581F" w:rsidRPr="00FC581F">
        <w:t>6</w:t>
      </w:r>
      <w:r w:rsidR="005031C8" w:rsidRPr="00FC581F">
        <w:t xml:space="preserve">) </w:t>
      </w:r>
      <w:r w:rsidR="00250A27" w:rsidRPr="00FC581F">
        <w:t>h</w:t>
      </w:r>
      <w:r w:rsidR="00CF13CE" w:rsidRPr="00FC581F">
        <w:t xml:space="preserve">as been duly prepared in compliance with the procedural requirements. </w:t>
      </w:r>
      <w:r w:rsidR="00CF13CE" w:rsidRPr="00FC581F">
        <w:rPr>
          <w:szCs w:val="22"/>
          <w:lang w:eastAsia="en-US"/>
        </w:rPr>
        <w:t>My examinatio</w:t>
      </w:r>
      <w:r w:rsidR="00E718D8" w:rsidRPr="00FC581F">
        <w:rPr>
          <w:szCs w:val="22"/>
          <w:lang w:eastAsia="en-US"/>
        </w:rPr>
        <w:t xml:space="preserve">n has </w:t>
      </w:r>
      <w:r w:rsidR="00FE1604" w:rsidRPr="00FC581F">
        <w:rPr>
          <w:szCs w:val="22"/>
          <w:lang w:eastAsia="en-US"/>
        </w:rPr>
        <w:t>assessed</w:t>
      </w:r>
      <w:r w:rsidR="00E718D8" w:rsidRPr="00FC581F">
        <w:rPr>
          <w:szCs w:val="22"/>
          <w:lang w:eastAsia="en-US"/>
        </w:rPr>
        <w:t xml:space="preserve"> whether the P</w:t>
      </w:r>
      <w:r w:rsidR="00CF13CE" w:rsidRPr="00FC581F">
        <w:rPr>
          <w:szCs w:val="22"/>
          <w:lang w:eastAsia="en-US"/>
        </w:rPr>
        <w:t xml:space="preserve">lan </w:t>
      </w:r>
      <w:r w:rsidR="00DE05DC" w:rsidRPr="00FC581F">
        <w:rPr>
          <w:szCs w:val="22"/>
          <w:lang w:eastAsia="en-US"/>
        </w:rPr>
        <w:t xml:space="preserve">Review </w:t>
      </w:r>
      <w:r w:rsidR="00CF13CE" w:rsidRPr="00FC581F">
        <w:rPr>
          <w:szCs w:val="22"/>
          <w:lang w:eastAsia="en-US"/>
        </w:rPr>
        <w:t xml:space="preserve">meets the Basic Conditions </w:t>
      </w:r>
      <w:r w:rsidR="0054410D" w:rsidRPr="00FC581F">
        <w:rPr>
          <w:szCs w:val="22"/>
          <w:lang w:eastAsia="en-US"/>
        </w:rPr>
        <w:t>and other legal requirements</w:t>
      </w:r>
      <w:r w:rsidR="00CF13CE" w:rsidRPr="00FC581F">
        <w:rPr>
          <w:szCs w:val="22"/>
          <w:lang w:eastAsia="en-US"/>
        </w:rPr>
        <w:t xml:space="preserve">. </w:t>
      </w:r>
      <w:r w:rsidR="004B56A1" w:rsidRPr="00FC581F">
        <w:rPr>
          <w:szCs w:val="22"/>
          <w:lang w:eastAsia="en-US"/>
        </w:rPr>
        <w:t>I</w:t>
      </w:r>
      <w:r w:rsidR="00CF13CE" w:rsidRPr="00FC581F">
        <w:rPr>
          <w:szCs w:val="22"/>
          <w:lang w:eastAsia="en-US"/>
        </w:rPr>
        <w:t xml:space="preserve"> </w:t>
      </w:r>
      <w:r w:rsidR="00E55775" w:rsidRPr="00FC581F">
        <w:rPr>
          <w:szCs w:val="22"/>
          <w:lang w:eastAsia="en-US"/>
        </w:rPr>
        <w:t xml:space="preserve">have had regard for all the responses made following consultation on the </w:t>
      </w:r>
      <w:r w:rsidR="00DE05DC" w:rsidRPr="00FC581F">
        <w:rPr>
          <w:szCs w:val="22"/>
          <w:lang w:eastAsia="en-US"/>
        </w:rPr>
        <w:t xml:space="preserve">Plan </w:t>
      </w:r>
      <w:r w:rsidR="002D4A78" w:rsidRPr="00FC581F">
        <w:rPr>
          <w:szCs w:val="22"/>
          <w:lang w:eastAsia="en-US"/>
        </w:rPr>
        <w:t>Review</w:t>
      </w:r>
      <w:r w:rsidR="00E55775" w:rsidRPr="00FC581F">
        <w:rPr>
          <w:szCs w:val="22"/>
          <w:lang w:eastAsia="en-US"/>
        </w:rPr>
        <w:t xml:space="preserve"> and the evidence documents submitted with it.  </w:t>
      </w:r>
      <w:r w:rsidR="005C46B1" w:rsidRPr="00FC581F">
        <w:rPr>
          <w:szCs w:val="22"/>
          <w:lang w:eastAsia="en-US"/>
        </w:rPr>
        <w:t xml:space="preserve"> </w:t>
      </w:r>
    </w:p>
    <w:p w14:paraId="1845B735" w14:textId="77777777" w:rsidR="00C71C46" w:rsidRPr="00215A09" w:rsidRDefault="00C71C46" w:rsidP="00215A09">
      <w:pPr>
        <w:ind w:left="720" w:hanging="720"/>
        <w:contextualSpacing/>
        <w:jc w:val="left"/>
        <w:rPr>
          <w:szCs w:val="22"/>
          <w:lang w:eastAsia="en-US"/>
        </w:rPr>
      </w:pPr>
    </w:p>
    <w:p w14:paraId="1EDAF661" w14:textId="30E8AD33" w:rsidR="004F4901" w:rsidRPr="008420EB" w:rsidRDefault="00E55775" w:rsidP="00D37E8F">
      <w:pPr>
        <w:ind w:left="720" w:hanging="720"/>
        <w:jc w:val="left"/>
      </w:pPr>
      <w:r w:rsidRPr="0036038A">
        <w:t xml:space="preserve">5.2 </w:t>
      </w:r>
      <w:r w:rsidR="00D37E8F">
        <w:tab/>
      </w:r>
      <w:r w:rsidR="00560FCF" w:rsidRPr="008420EB">
        <w:t xml:space="preserve">I have </w:t>
      </w:r>
      <w:r w:rsidR="00100D18" w:rsidRPr="008420EB">
        <w:t xml:space="preserve">set </w:t>
      </w:r>
      <w:r w:rsidR="00FF68F6" w:rsidRPr="008420EB">
        <w:t xml:space="preserve">out </w:t>
      </w:r>
      <w:r w:rsidR="00E165CA">
        <w:t>eight Examiner M</w:t>
      </w:r>
      <w:r w:rsidR="00560FCF" w:rsidRPr="008420EB">
        <w:t>odification</w:t>
      </w:r>
      <w:r w:rsidR="005613E9" w:rsidRPr="008420EB">
        <w:t>s</w:t>
      </w:r>
      <w:r w:rsidR="005031C8" w:rsidRPr="008420EB">
        <w:t xml:space="preserve"> </w:t>
      </w:r>
      <w:r w:rsidR="00E165CA">
        <w:t xml:space="preserve">to </w:t>
      </w:r>
      <w:r w:rsidR="00560FCF" w:rsidRPr="008420EB">
        <w:t xml:space="preserve">ensure the </w:t>
      </w:r>
      <w:r w:rsidR="00CE007F" w:rsidRPr="008420EB">
        <w:t xml:space="preserve">Plan Review </w:t>
      </w:r>
      <w:r w:rsidR="00560FCF" w:rsidRPr="008420EB">
        <w:t>meets the Basic Conditions and other legal requirements.</w:t>
      </w:r>
    </w:p>
    <w:p w14:paraId="512AA3A1" w14:textId="264E7450" w:rsidR="004F4901" w:rsidRPr="008420EB" w:rsidRDefault="004F4901" w:rsidP="00075A1D">
      <w:pPr>
        <w:ind w:left="0" w:firstLine="0"/>
        <w:jc w:val="left"/>
      </w:pPr>
    </w:p>
    <w:p w14:paraId="0A151285" w14:textId="2C1E0104" w:rsidR="001F4235" w:rsidRPr="0036038A" w:rsidRDefault="009208A0" w:rsidP="00100B71">
      <w:pPr>
        <w:pStyle w:val="Heading3"/>
      </w:pPr>
      <w:bookmarkStart w:id="49" w:name="_Toc242352918"/>
      <w:r>
        <w:t xml:space="preserve">Examiner </w:t>
      </w:r>
      <w:r w:rsidR="001F4235" w:rsidRPr="0036038A">
        <w:t>Recommendation</w:t>
      </w:r>
      <w:bookmarkEnd w:id="49"/>
    </w:p>
    <w:p w14:paraId="3B6E29DC" w14:textId="77777777" w:rsidR="001F4235" w:rsidRPr="00C328D2" w:rsidRDefault="001F4235" w:rsidP="00075A1D">
      <w:pPr>
        <w:jc w:val="left"/>
      </w:pPr>
    </w:p>
    <w:p w14:paraId="65742665" w14:textId="6E1F0BC9" w:rsidR="001F4235" w:rsidRPr="0036038A" w:rsidRDefault="001F4235" w:rsidP="00D37E8F">
      <w:pPr>
        <w:ind w:left="720" w:hanging="720"/>
        <w:jc w:val="left"/>
      </w:pPr>
      <w:r w:rsidRPr="0036038A">
        <w:t xml:space="preserve">5.3 </w:t>
      </w:r>
      <w:r w:rsidR="00D37E8F">
        <w:tab/>
      </w:r>
      <w:r w:rsidRPr="0036038A">
        <w:t xml:space="preserve">I recommend that </w:t>
      </w:r>
      <w:r w:rsidR="00250A27">
        <w:t>DC</w:t>
      </w:r>
      <w:r w:rsidRPr="0036038A">
        <w:t xml:space="preserve"> should make the </w:t>
      </w:r>
      <w:r w:rsidR="004B2BC7">
        <w:t>Neighbourhood Plan Review w</w:t>
      </w:r>
      <w:r w:rsidRPr="0036038A">
        <w:t>ith the modification</w:t>
      </w:r>
      <w:r w:rsidR="004B2BC7">
        <w:t>s</w:t>
      </w:r>
      <w:r w:rsidRPr="0036038A">
        <w:t xml:space="preserve"> specified in the Appendix to this report</w:t>
      </w:r>
      <w:r w:rsidR="00AF74AD" w:rsidRPr="0036038A">
        <w:t>.</w:t>
      </w:r>
    </w:p>
    <w:p w14:paraId="7E21753C" w14:textId="77777777" w:rsidR="0099769D" w:rsidRPr="00C328D2" w:rsidRDefault="0099769D" w:rsidP="00075A1D">
      <w:pPr>
        <w:ind w:left="0" w:firstLine="0"/>
        <w:jc w:val="left"/>
        <w:rPr>
          <w:iCs/>
        </w:rPr>
      </w:pPr>
    </w:p>
    <w:p w14:paraId="3A44AD44" w14:textId="3AEBE4BB" w:rsidR="0099769D" w:rsidRPr="00215A09" w:rsidRDefault="0099769D" w:rsidP="00636A5F">
      <w:pPr>
        <w:pStyle w:val="Heading2"/>
        <w:rPr>
          <w:sz w:val="22"/>
          <w:szCs w:val="22"/>
        </w:rPr>
      </w:pPr>
      <w:bookmarkStart w:id="50" w:name="_Toc242352919"/>
      <w:r w:rsidRPr="00215A09">
        <w:rPr>
          <w:sz w:val="22"/>
          <w:szCs w:val="22"/>
        </w:rPr>
        <w:t>Overview</w:t>
      </w:r>
      <w:bookmarkEnd w:id="50"/>
    </w:p>
    <w:p w14:paraId="62A4540F" w14:textId="77777777" w:rsidR="0099769D" w:rsidRPr="00E829C9" w:rsidRDefault="0099769D" w:rsidP="00075A1D">
      <w:pPr>
        <w:ind w:left="0" w:firstLine="0"/>
        <w:jc w:val="left"/>
        <w:rPr>
          <w:iCs/>
        </w:rPr>
      </w:pPr>
    </w:p>
    <w:p w14:paraId="067F8186" w14:textId="7F206D39" w:rsidR="0043181A" w:rsidRPr="00F07F74" w:rsidRDefault="0043181A" w:rsidP="001340E1">
      <w:pPr>
        <w:ind w:left="720" w:hanging="720"/>
        <w:jc w:val="left"/>
      </w:pPr>
      <w:r w:rsidRPr="0036038A">
        <w:t xml:space="preserve">5.4 </w:t>
      </w:r>
      <w:r w:rsidR="00D37E8F">
        <w:tab/>
      </w:r>
      <w:r w:rsidR="000C0088" w:rsidRPr="00F07F74">
        <w:t>Inevitably</w:t>
      </w:r>
      <w:r w:rsidR="00F425B9" w:rsidRPr="00F07F74">
        <w:t>,</w:t>
      </w:r>
      <w:r w:rsidR="000C0088" w:rsidRPr="00F07F74">
        <w:t xml:space="preserve"> considerable</w:t>
      </w:r>
      <w:r w:rsidR="00AF74AD" w:rsidRPr="00F07F74">
        <w:t xml:space="preserve"> time and effort ha</w:t>
      </w:r>
      <w:r w:rsidR="00893013" w:rsidRPr="00F07F74">
        <w:t>s</w:t>
      </w:r>
      <w:r w:rsidR="00AF74AD" w:rsidRPr="00F07F74">
        <w:t xml:space="preserve"> been devoted to the development and production of </w:t>
      </w:r>
      <w:r w:rsidR="001340E1" w:rsidRPr="00F07F74">
        <w:t>th</w:t>
      </w:r>
      <w:r w:rsidR="008420EB" w:rsidRPr="00F07F74">
        <w:t xml:space="preserve">is comprehensive and extremely </w:t>
      </w:r>
      <w:r w:rsidR="001340E1" w:rsidRPr="00F07F74">
        <w:t>well-</w:t>
      </w:r>
      <w:r w:rsidR="00646358" w:rsidRPr="00F07F74">
        <w:t xml:space="preserve">illustrated </w:t>
      </w:r>
      <w:r w:rsidR="00AF74AD" w:rsidRPr="00F07F74">
        <w:t>Plan</w:t>
      </w:r>
      <w:r w:rsidR="001902C1" w:rsidRPr="00F07F74">
        <w:t xml:space="preserve"> Review </w:t>
      </w:r>
      <w:r w:rsidR="00AF74AD" w:rsidRPr="00F07F74">
        <w:t xml:space="preserve">and I congratulate those who have been involved. </w:t>
      </w:r>
      <w:r w:rsidR="00ED778B" w:rsidRPr="00F07F74">
        <w:t>T</w:t>
      </w:r>
      <w:r w:rsidR="006E29B5" w:rsidRPr="00F07F74">
        <w:t xml:space="preserve">he documentation </w:t>
      </w:r>
      <w:r w:rsidR="00E91702" w:rsidRPr="00F07F74">
        <w:t>which was submitted from both Councils</w:t>
      </w:r>
      <w:r w:rsidR="003304DA" w:rsidRPr="00F07F74">
        <w:t xml:space="preserve"> at the various stages of the examination</w:t>
      </w:r>
      <w:r w:rsidR="003971B5" w:rsidRPr="00F07F74">
        <w:t xml:space="preserve"> </w:t>
      </w:r>
      <w:r w:rsidR="00ED778B" w:rsidRPr="00F07F74">
        <w:t>was very helpful</w:t>
      </w:r>
      <w:r w:rsidR="00CF36B7">
        <w:t>, especially the Modifications Statements</w:t>
      </w:r>
      <w:r w:rsidR="00ED778B" w:rsidRPr="00F07F74">
        <w:t xml:space="preserve"> </w:t>
      </w:r>
      <w:r w:rsidR="00243DFC">
        <w:t xml:space="preserve">and </w:t>
      </w:r>
      <w:r w:rsidR="00CF1A3B" w:rsidRPr="00F07F74">
        <w:t>the constructive comments</w:t>
      </w:r>
      <w:r w:rsidR="00ED1EE2" w:rsidRPr="00F07F74">
        <w:t xml:space="preserve"> made in response to my questions</w:t>
      </w:r>
      <w:r w:rsidR="00E91702" w:rsidRPr="00F07F74">
        <w:t xml:space="preserve">. </w:t>
      </w:r>
      <w:r w:rsidR="00AF74AD" w:rsidRPr="00F07F74">
        <w:t xml:space="preserve">The </w:t>
      </w:r>
      <w:r w:rsidR="00335035" w:rsidRPr="00F07F74">
        <w:t>Plan</w:t>
      </w:r>
      <w:r w:rsidR="00AF74AD" w:rsidRPr="00F07F74">
        <w:t xml:space="preserve"> </w:t>
      </w:r>
      <w:r w:rsidR="003971B5" w:rsidRPr="00F07F74">
        <w:t xml:space="preserve">Review </w:t>
      </w:r>
      <w:r w:rsidR="00AF74AD" w:rsidRPr="00F07F74">
        <w:t>should</w:t>
      </w:r>
      <w:r w:rsidR="00D85E20" w:rsidRPr="00F07F74">
        <w:t xml:space="preserve"> continue to</w:t>
      </w:r>
      <w:r w:rsidR="00AF74AD" w:rsidRPr="00F07F74">
        <w:t xml:space="preserve"> prove to be a useful tool for future planning and </w:t>
      </w:r>
      <w:r w:rsidR="00EA7421" w:rsidRPr="00F07F74">
        <w:t xml:space="preserve">sustainable </w:t>
      </w:r>
      <w:r w:rsidR="00AF74AD" w:rsidRPr="00F07F74">
        <w:t xml:space="preserve">change </w:t>
      </w:r>
      <w:r w:rsidR="002D4A78" w:rsidRPr="00F07F74">
        <w:t>within</w:t>
      </w:r>
      <w:r w:rsidR="000C0088" w:rsidRPr="00F07F74">
        <w:t xml:space="preserve"> </w:t>
      </w:r>
      <w:r w:rsidR="00B30F8D" w:rsidRPr="00F07F74">
        <w:t>and around Brid</w:t>
      </w:r>
      <w:r w:rsidR="00EA7421" w:rsidRPr="00F07F74">
        <w:t>port</w:t>
      </w:r>
      <w:r w:rsidR="00B30F8D" w:rsidRPr="00F07F74">
        <w:t xml:space="preserve"> </w:t>
      </w:r>
      <w:r w:rsidR="00ED1EE2" w:rsidRPr="00F07F74">
        <w:t>o</w:t>
      </w:r>
      <w:r w:rsidR="00AF74AD" w:rsidRPr="00F07F74">
        <w:t>ver the coming years.</w:t>
      </w:r>
    </w:p>
    <w:p w14:paraId="4D31AC66" w14:textId="77777777" w:rsidR="00D945D3" w:rsidRPr="00C80CAE" w:rsidRDefault="00D945D3" w:rsidP="00075A1D">
      <w:pPr>
        <w:jc w:val="left"/>
        <w:rPr>
          <w:iCs/>
          <w:color w:val="EE0000"/>
          <w:sz w:val="24"/>
          <w:szCs w:val="24"/>
        </w:rPr>
      </w:pPr>
    </w:p>
    <w:p w14:paraId="48BA7EE6" w14:textId="3A72727F" w:rsidR="00995910" w:rsidRDefault="00995910" w:rsidP="00075A1D">
      <w:pPr>
        <w:jc w:val="left"/>
        <w:rPr>
          <w:rFonts w:ascii="Lucida Handwriting" w:hAnsi="Lucida Handwriting"/>
          <w:i/>
          <w:sz w:val="28"/>
          <w:szCs w:val="28"/>
        </w:rPr>
      </w:pPr>
      <w:r>
        <w:rPr>
          <w:rFonts w:ascii="Lucida Handwriting" w:hAnsi="Lucida Handwriting"/>
          <w:i/>
          <w:sz w:val="28"/>
          <w:szCs w:val="28"/>
        </w:rPr>
        <w:t>Andy Mead</w:t>
      </w:r>
    </w:p>
    <w:p w14:paraId="26E6F2F4" w14:textId="77777777" w:rsidR="00584FDE" w:rsidRPr="0036038A" w:rsidRDefault="00584FDE" w:rsidP="00075A1D">
      <w:pPr>
        <w:jc w:val="left"/>
      </w:pPr>
    </w:p>
    <w:p w14:paraId="22692693" w14:textId="1CD3B20E" w:rsidR="009A4728" w:rsidRPr="0036038A" w:rsidRDefault="009A4728" w:rsidP="00075A1D">
      <w:pPr>
        <w:jc w:val="left"/>
      </w:pPr>
      <w:r w:rsidRPr="0036038A">
        <w:t>Examiner</w:t>
      </w:r>
    </w:p>
    <w:p w14:paraId="36F99923" w14:textId="77777777" w:rsidR="00855C44" w:rsidRPr="0036038A" w:rsidRDefault="00855C44" w:rsidP="00075A1D">
      <w:pPr>
        <w:jc w:val="left"/>
      </w:pPr>
      <w:r w:rsidRPr="0036038A">
        <w:br w:type="page"/>
      </w:r>
    </w:p>
    <w:p w14:paraId="2074B559" w14:textId="48016E21" w:rsidR="00A67E7B" w:rsidRPr="0036038A" w:rsidRDefault="00A67E7B" w:rsidP="00AF61B3">
      <w:pPr>
        <w:pStyle w:val="Heading2"/>
        <w:spacing w:after="360"/>
      </w:pPr>
      <w:bookmarkStart w:id="51" w:name="_Toc242352920"/>
      <w:r w:rsidRPr="0036038A">
        <w:t>A</w:t>
      </w:r>
      <w:r w:rsidR="003C5B31" w:rsidRPr="0036038A">
        <w:t>pp</w:t>
      </w:r>
      <w:r w:rsidRPr="0036038A">
        <w:t>e</w:t>
      </w:r>
      <w:r w:rsidR="003C5B31" w:rsidRPr="0036038A">
        <w:t>ndi</w:t>
      </w:r>
      <w:r w:rsidR="00AE0094" w:rsidRPr="0036038A">
        <w:t>x</w:t>
      </w:r>
      <w:r w:rsidR="0023667C" w:rsidRPr="0036038A">
        <w:t>:</w:t>
      </w:r>
      <w:r w:rsidRPr="0036038A">
        <w:t xml:space="preserve"> </w:t>
      </w:r>
      <w:r w:rsidR="00F67B29" w:rsidRPr="0036038A">
        <w:t xml:space="preserve">Examiner </w:t>
      </w:r>
      <w:r w:rsidRPr="0036038A">
        <w:t>Modification</w:t>
      </w:r>
      <w:r w:rsidR="00865175">
        <w:t>s</w:t>
      </w:r>
      <w:bookmarkEnd w:id="51"/>
    </w:p>
    <w:p w14:paraId="663BA18B" w14:textId="23C633A6" w:rsidR="00553604" w:rsidRPr="0036038A" w:rsidRDefault="00553604">
      <w:pPr>
        <w:rPr>
          <w:b/>
        </w:rPr>
      </w:pPr>
    </w:p>
    <w:tbl>
      <w:tblPr>
        <w:tblStyle w:val="TableGrid"/>
        <w:tblW w:w="9344" w:type="dxa"/>
        <w:tblInd w:w="432" w:type="dxa"/>
        <w:tblLayout w:type="fixed"/>
        <w:tblLook w:val="04A0" w:firstRow="1" w:lastRow="0" w:firstColumn="1" w:lastColumn="0" w:noHBand="0" w:noVBand="1"/>
      </w:tblPr>
      <w:tblGrid>
        <w:gridCol w:w="1959"/>
        <w:gridCol w:w="1857"/>
        <w:gridCol w:w="5528"/>
      </w:tblGrid>
      <w:tr w:rsidR="00DE6E6A" w:rsidRPr="0036038A" w14:paraId="06E417BD" w14:textId="77777777" w:rsidTr="0026084D">
        <w:tc>
          <w:tcPr>
            <w:tcW w:w="1959" w:type="dxa"/>
          </w:tcPr>
          <w:p w14:paraId="051FAC00" w14:textId="286546F8" w:rsidR="003C5B31" w:rsidRPr="0036038A" w:rsidRDefault="00F67B29" w:rsidP="00D249AC">
            <w:pPr>
              <w:spacing w:after="160" w:line="259" w:lineRule="auto"/>
              <w:ind w:left="0" w:firstLine="0"/>
              <w:jc w:val="left"/>
              <w:rPr>
                <w:b/>
              </w:rPr>
            </w:pPr>
            <w:bookmarkStart w:id="52" w:name="_Hlk143268723"/>
            <w:r w:rsidRPr="0036038A">
              <w:rPr>
                <w:b/>
              </w:rPr>
              <w:t>Examiner M</w:t>
            </w:r>
            <w:r w:rsidR="003C5B31" w:rsidRPr="0036038A">
              <w:rPr>
                <w:b/>
              </w:rPr>
              <w:t>odification</w:t>
            </w:r>
            <w:r w:rsidRPr="0036038A">
              <w:rPr>
                <w:b/>
              </w:rPr>
              <w:t xml:space="preserve"> </w:t>
            </w:r>
            <w:r w:rsidR="00C76D91" w:rsidRPr="0036038A">
              <w:rPr>
                <w:b/>
              </w:rPr>
              <w:t>number</w:t>
            </w:r>
            <w:r w:rsidR="003C5B31" w:rsidRPr="0036038A">
              <w:rPr>
                <w:b/>
              </w:rPr>
              <w:t xml:space="preserve"> </w:t>
            </w:r>
            <w:r w:rsidR="005A22FA">
              <w:rPr>
                <w:b/>
              </w:rPr>
              <w:t>(EM)</w:t>
            </w:r>
          </w:p>
        </w:tc>
        <w:tc>
          <w:tcPr>
            <w:tcW w:w="1857" w:type="dxa"/>
          </w:tcPr>
          <w:p w14:paraId="2B162476" w14:textId="3DD996BD" w:rsidR="003C5B31" w:rsidRPr="0036038A" w:rsidRDefault="003C5B31" w:rsidP="00D249AC">
            <w:pPr>
              <w:spacing w:after="160" w:line="259" w:lineRule="auto"/>
              <w:ind w:left="0" w:firstLine="0"/>
              <w:jc w:val="left"/>
              <w:rPr>
                <w:b/>
              </w:rPr>
            </w:pPr>
            <w:r w:rsidRPr="0036038A">
              <w:rPr>
                <w:b/>
              </w:rPr>
              <w:t>P</w:t>
            </w:r>
            <w:r w:rsidR="00437592">
              <w:rPr>
                <w:b/>
              </w:rPr>
              <w:t>olicy</w:t>
            </w:r>
            <w:r w:rsidRPr="0036038A">
              <w:rPr>
                <w:b/>
              </w:rPr>
              <w:t>/other reference</w:t>
            </w:r>
          </w:p>
        </w:tc>
        <w:tc>
          <w:tcPr>
            <w:tcW w:w="5528" w:type="dxa"/>
          </w:tcPr>
          <w:p w14:paraId="0B81A002" w14:textId="77777777" w:rsidR="003C5B31" w:rsidRPr="0036038A" w:rsidRDefault="003C5B31" w:rsidP="00D249AC">
            <w:pPr>
              <w:spacing w:after="160" w:line="259" w:lineRule="auto"/>
              <w:ind w:left="0" w:firstLine="0"/>
              <w:jc w:val="left"/>
              <w:rPr>
                <w:b/>
              </w:rPr>
            </w:pPr>
            <w:r w:rsidRPr="0036038A">
              <w:rPr>
                <w:b/>
              </w:rPr>
              <w:t>Modification</w:t>
            </w:r>
          </w:p>
        </w:tc>
      </w:tr>
      <w:tr w:rsidR="00DE6E6A" w:rsidRPr="0036038A" w14:paraId="174DC0D1" w14:textId="77777777" w:rsidTr="0026084D">
        <w:tc>
          <w:tcPr>
            <w:tcW w:w="1959" w:type="dxa"/>
          </w:tcPr>
          <w:p w14:paraId="776F6B2C" w14:textId="03A2E548" w:rsidR="003C5B31" w:rsidRPr="0036038A" w:rsidRDefault="00231938" w:rsidP="00D249AC">
            <w:pPr>
              <w:spacing w:after="160" w:line="259" w:lineRule="auto"/>
              <w:ind w:left="0" w:firstLine="0"/>
              <w:jc w:val="left"/>
            </w:pPr>
            <w:r>
              <w:t>EM1</w:t>
            </w:r>
          </w:p>
        </w:tc>
        <w:tc>
          <w:tcPr>
            <w:tcW w:w="1857" w:type="dxa"/>
          </w:tcPr>
          <w:p w14:paraId="7527DDEB" w14:textId="7DE4BCFD" w:rsidR="003C5B31" w:rsidRDefault="00C23A15" w:rsidP="00D249AC">
            <w:pPr>
              <w:spacing w:after="160" w:line="259" w:lineRule="auto"/>
              <w:ind w:left="0" w:firstLine="0"/>
              <w:jc w:val="left"/>
            </w:pPr>
            <w:r>
              <w:t>Page 71</w:t>
            </w:r>
          </w:p>
          <w:p w14:paraId="003A6EA6" w14:textId="77777777" w:rsidR="005C1C10" w:rsidRDefault="005C1C10" w:rsidP="00D249AC">
            <w:pPr>
              <w:spacing w:after="160" w:line="259" w:lineRule="auto"/>
              <w:ind w:left="0" w:firstLine="0"/>
              <w:jc w:val="left"/>
            </w:pPr>
          </w:p>
          <w:p w14:paraId="769E303B" w14:textId="77777777" w:rsidR="00E45A22" w:rsidRDefault="00E45A22" w:rsidP="00E45A22">
            <w:pPr>
              <w:spacing w:before="320" w:after="160" w:line="259" w:lineRule="auto"/>
              <w:ind w:left="0" w:firstLine="0"/>
              <w:jc w:val="left"/>
            </w:pPr>
          </w:p>
          <w:p w14:paraId="6B053431" w14:textId="099D67A7" w:rsidR="005C1C10" w:rsidRDefault="005C1C10" w:rsidP="00D249AC">
            <w:pPr>
              <w:spacing w:after="160" w:line="259" w:lineRule="auto"/>
              <w:ind w:left="0" w:firstLine="0"/>
              <w:jc w:val="left"/>
            </w:pPr>
            <w:r>
              <w:t xml:space="preserve">Page </w:t>
            </w:r>
            <w:r w:rsidR="00E96145">
              <w:t>75</w:t>
            </w:r>
          </w:p>
          <w:p w14:paraId="5FCFCC1E" w14:textId="77777777" w:rsidR="00AF61B3" w:rsidRDefault="00AF61B3" w:rsidP="00E45A22">
            <w:pPr>
              <w:spacing w:before="520" w:after="160" w:line="259" w:lineRule="auto"/>
              <w:ind w:left="0" w:firstLine="0"/>
              <w:jc w:val="left"/>
            </w:pPr>
          </w:p>
          <w:p w14:paraId="606AED3A" w14:textId="011BC64E" w:rsidR="00AF61B3" w:rsidRDefault="00DD64B8" w:rsidP="00AF61B3">
            <w:pPr>
              <w:spacing w:after="160" w:line="259" w:lineRule="auto"/>
              <w:ind w:left="0" w:firstLine="0"/>
              <w:jc w:val="left"/>
            </w:pPr>
            <w:r>
              <w:t xml:space="preserve">Page </w:t>
            </w:r>
            <w:r w:rsidR="006742F4">
              <w:t>87</w:t>
            </w:r>
          </w:p>
          <w:p w14:paraId="2CA21FA2" w14:textId="77777777" w:rsidR="00AF61B3" w:rsidRDefault="00AF61B3" w:rsidP="00E45A22">
            <w:pPr>
              <w:spacing w:before="280" w:after="160" w:line="259" w:lineRule="auto"/>
              <w:ind w:left="0" w:firstLine="0"/>
              <w:jc w:val="left"/>
            </w:pPr>
          </w:p>
          <w:p w14:paraId="17D15292" w14:textId="532C5A25" w:rsidR="00192D5D" w:rsidRDefault="00192D5D" w:rsidP="00AF61B3">
            <w:pPr>
              <w:spacing w:before="280" w:after="160" w:line="259" w:lineRule="auto"/>
              <w:ind w:left="0" w:firstLine="0"/>
              <w:jc w:val="left"/>
            </w:pPr>
            <w:r>
              <w:t xml:space="preserve">Page </w:t>
            </w:r>
            <w:r w:rsidR="00215B3F">
              <w:t>91</w:t>
            </w:r>
          </w:p>
          <w:p w14:paraId="6F525EF1" w14:textId="77777777" w:rsidR="002F6C2C" w:rsidRDefault="002F6C2C" w:rsidP="00E45A22">
            <w:pPr>
              <w:spacing w:before="440" w:after="160" w:line="259" w:lineRule="auto"/>
              <w:ind w:left="0" w:firstLine="0"/>
              <w:jc w:val="left"/>
            </w:pPr>
          </w:p>
          <w:p w14:paraId="3DA889E2" w14:textId="54934170" w:rsidR="00982D3B" w:rsidRDefault="009A4E58" w:rsidP="00D249AC">
            <w:pPr>
              <w:spacing w:after="160" w:line="259" w:lineRule="auto"/>
              <w:ind w:left="0" w:firstLine="0"/>
              <w:jc w:val="left"/>
            </w:pPr>
            <w:r>
              <w:t>Page 92</w:t>
            </w:r>
          </w:p>
          <w:p w14:paraId="69BC3FE4" w14:textId="77777777" w:rsidR="00E45A22" w:rsidRDefault="00E45A22" w:rsidP="00E45A22">
            <w:pPr>
              <w:spacing w:before="360" w:after="160" w:line="259" w:lineRule="auto"/>
              <w:ind w:left="0" w:firstLine="0"/>
              <w:jc w:val="left"/>
            </w:pPr>
          </w:p>
          <w:p w14:paraId="086F7C10" w14:textId="46113DFC" w:rsidR="00F366A1" w:rsidRPr="0036038A" w:rsidRDefault="00982D3B" w:rsidP="00AF61B3">
            <w:pPr>
              <w:spacing w:before="200" w:after="160" w:line="259" w:lineRule="auto"/>
              <w:ind w:left="0" w:firstLine="0"/>
              <w:jc w:val="left"/>
            </w:pPr>
            <w:r>
              <w:t xml:space="preserve">Page </w:t>
            </w:r>
            <w:r w:rsidR="00A54D50">
              <w:t>72</w:t>
            </w:r>
          </w:p>
        </w:tc>
        <w:tc>
          <w:tcPr>
            <w:tcW w:w="5528" w:type="dxa"/>
          </w:tcPr>
          <w:p w14:paraId="7BF56D32" w14:textId="77777777" w:rsidR="00AF61B3" w:rsidRDefault="00F70452" w:rsidP="00AF61B3">
            <w:pPr>
              <w:spacing w:line="259" w:lineRule="auto"/>
              <w:ind w:left="0" w:firstLine="0"/>
              <w:jc w:val="left"/>
              <w:rPr>
                <w:b/>
                <w:bCs/>
                <w:i/>
                <w:iCs/>
              </w:rPr>
            </w:pPr>
            <w:r>
              <w:t xml:space="preserve">Add </w:t>
            </w:r>
            <w:r w:rsidR="00333146">
              <w:t>a sentence</w:t>
            </w:r>
            <w:r w:rsidR="00C23A15">
              <w:t xml:space="preserve"> prior to Policy </w:t>
            </w:r>
            <w:r w:rsidR="00EA6218">
              <w:t>L</w:t>
            </w:r>
            <w:r w:rsidR="001F00F8">
              <w:t xml:space="preserve">2: </w:t>
            </w:r>
            <w:r w:rsidR="00E96145" w:rsidRPr="001F00F8">
              <w:rPr>
                <w:b/>
                <w:bCs/>
                <w:i/>
                <w:iCs/>
              </w:rPr>
              <w:t>“</w:t>
            </w:r>
            <w:r w:rsidR="00EA6218" w:rsidRPr="001F00F8">
              <w:rPr>
                <w:b/>
                <w:bCs/>
                <w:i/>
                <w:iCs/>
              </w:rPr>
              <w:t>Policy L</w:t>
            </w:r>
            <w:r w:rsidR="00E96145" w:rsidRPr="001F00F8">
              <w:rPr>
                <w:b/>
                <w:bCs/>
                <w:i/>
                <w:iCs/>
              </w:rPr>
              <w:t>2</w:t>
            </w:r>
            <w:r w:rsidR="00EA6218" w:rsidRPr="001F00F8">
              <w:rPr>
                <w:b/>
                <w:bCs/>
                <w:i/>
                <w:iCs/>
              </w:rPr>
              <w:t xml:space="preserve"> supports the delivery of </w:t>
            </w:r>
            <w:r w:rsidR="00774876" w:rsidRPr="001F00F8">
              <w:rPr>
                <w:b/>
                <w:bCs/>
                <w:i/>
                <w:iCs/>
              </w:rPr>
              <w:t xml:space="preserve">Dorset LNRS Priorities 6 – Urban and </w:t>
            </w:r>
            <w:r w:rsidR="005C1C10" w:rsidRPr="001F00F8">
              <w:rPr>
                <w:b/>
                <w:bCs/>
                <w:i/>
                <w:iCs/>
              </w:rPr>
              <w:t xml:space="preserve">12 – Species Abundance and Diversity.” </w:t>
            </w:r>
          </w:p>
          <w:p w14:paraId="4CA3BAB9" w14:textId="77777777" w:rsidR="00AF61B3" w:rsidRDefault="00AF61B3" w:rsidP="00AF61B3">
            <w:pPr>
              <w:spacing w:line="259" w:lineRule="auto"/>
              <w:ind w:left="0" w:firstLine="0"/>
              <w:jc w:val="left"/>
              <w:rPr>
                <w:b/>
                <w:bCs/>
                <w:i/>
                <w:iCs/>
              </w:rPr>
            </w:pPr>
          </w:p>
          <w:p w14:paraId="7148F5C6" w14:textId="36D80549" w:rsidR="001E790E" w:rsidRDefault="00F51148" w:rsidP="00AF61B3">
            <w:pPr>
              <w:spacing w:before="80" w:line="259" w:lineRule="auto"/>
              <w:ind w:left="0" w:firstLine="0"/>
              <w:jc w:val="left"/>
              <w:rPr>
                <w:b/>
                <w:bCs/>
                <w:i/>
                <w:iCs/>
              </w:rPr>
            </w:pPr>
            <w:r>
              <w:t xml:space="preserve">Add </w:t>
            </w:r>
            <w:r w:rsidR="00E96145">
              <w:t xml:space="preserve">a </w:t>
            </w:r>
            <w:r>
              <w:t>sentence</w:t>
            </w:r>
            <w:r w:rsidR="001F00F8">
              <w:t xml:space="preserve"> prior to Policy L5</w:t>
            </w:r>
            <w:r>
              <w:t xml:space="preserve">: </w:t>
            </w:r>
            <w:r w:rsidR="00016A42" w:rsidRPr="00016A42">
              <w:rPr>
                <w:b/>
                <w:bCs/>
                <w:i/>
                <w:iCs/>
              </w:rPr>
              <w:t>“</w:t>
            </w:r>
            <w:r w:rsidR="001F00F8">
              <w:rPr>
                <w:b/>
                <w:bCs/>
                <w:i/>
                <w:iCs/>
              </w:rPr>
              <w:t xml:space="preserve">Policy L5 </w:t>
            </w:r>
            <w:r w:rsidR="00016A42" w:rsidRPr="00016A42">
              <w:rPr>
                <w:b/>
                <w:bCs/>
                <w:i/>
                <w:iCs/>
              </w:rPr>
              <w:t>support</w:t>
            </w:r>
            <w:r w:rsidR="00DD64B8">
              <w:rPr>
                <w:b/>
                <w:bCs/>
                <w:i/>
                <w:iCs/>
              </w:rPr>
              <w:t>s</w:t>
            </w:r>
            <w:r w:rsidR="00016A42" w:rsidRPr="00016A42">
              <w:rPr>
                <w:b/>
                <w:bCs/>
                <w:i/>
                <w:iCs/>
              </w:rPr>
              <w:t xml:space="preserve"> </w:t>
            </w:r>
            <w:r w:rsidR="00DD64B8">
              <w:rPr>
                <w:b/>
                <w:bCs/>
                <w:i/>
                <w:iCs/>
              </w:rPr>
              <w:t xml:space="preserve">the </w:t>
            </w:r>
            <w:r w:rsidR="00016A42" w:rsidRPr="00016A42">
              <w:rPr>
                <w:b/>
                <w:bCs/>
                <w:i/>
                <w:iCs/>
              </w:rPr>
              <w:t xml:space="preserve">delivery of Dorset LNRS </w:t>
            </w:r>
            <w:r w:rsidR="00DD64B8">
              <w:rPr>
                <w:b/>
                <w:bCs/>
                <w:i/>
                <w:iCs/>
              </w:rPr>
              <w:t>Priority 6 – Urban</w:t>
            </w:r>
            <w:r w:rsidR="00016A42" w:rsidRPr="00016A42">
              <w:rPr>
                <w:b/>
                <w:bCs/>
                <w:i/>
                <w:iCs/>
              </w:rPr>
              <w:t>.”</w:t>
            </w:r>
          </w:p>
          <w:p w14:paraId="54265061" w14:textId="77777777" w:rsidR="00AF61B3" w:rsidRDefault="00AF61B3" w:rsidP="00AF61B3">
            <w:pPr>
              <w:spacing w:before="80" w:line="259" w:lineRule="auto"/>
              <w:ind w:left="0" w:firstLine="0"/>
              <w:jc w:val="left"/>
            </w:pPr>
          </w:p>
          <w:p w14:paraId="094E290B" w14:textId="65B1CE6C" w:rsidR="00192D5D" w:rsidRDefault="006742F4" w:rsidP="00AF61B3">
            <w:pPr>
              <w:spacing w:line="259" w:lineRule="auto"/>
              <w:ind w:left="0" w:firstLine="0"/>
              <w:jc w:val="left"/>
              <w:rPr>
                <w:b/>
                <w:bCs/>
                <w:i/>
                <w:iCs/>
              </w:rPr>
            </w:pPr>
            <w:r>
              <w:t xml:space="preserve">Add a sentence prior to Policy </w:t>
            </w:r>
            <w:r w:rsidR="00192D5D">
              <w:t xml:space="preserve">D5: </w:t>
            </w:r>
            <w:r w:rsidR="00192D5D" w:rsidRPr="00016A42">
              <w:rPr>
                <w:b/>
                <w:bCs/>
                <w:i/>
                <w:iCs/>
              </w:rPr>
              <w:t>“</w:t>
            </w:r>
            <w:r w:rsidR="00192D5D">
              <w:rPr>
                <w:b/>
                <w:bCs/>
                <w:i/>
                <w:iCs/>
              </w:rPr>
              <w:t xml:space="preserve">Policy D5 </w:t>
            </w:r>
            <w:r w:rsidR="00192D5D" w:rsidRPr="00016A42">
              <w:rPr>
                <w:b/>
                <w:bCs/>
                <w:i/>
                <w:iCs/>
              </w:rPr>
              <w:t>support</w:t>
            </w:r>
            <w:r w:rsidR="00192D5D">
              <w:rPr>
                <w:b/>
                <w:bCs/>
                <w:i/>
                <w:iCs/>
              </w:rPr>
              <w:t>s</w:t>
            </w:r>
            <w:r w:rsidR="00192D5D" w:rsidRPr="00016A42">
              <w:rPr>
                <w:b/>
                <w:bCs/>
                <w:i/>
                <w:iCs/>
              </w:rPr>
              <w:t xml:space="preserve"> </w:t>
            </w:r>
            <w:r w:rsidR="00192D5D">
              <w:rPr>
                <w:b/>
                <w:bCs/>
                <w:i/>
                <w:iCs/>
              </w:rPr>
              <w:t xml:space="preserve">the </w:t>
            </w:r>
            <w:r w:rsidR="00192D5D" w:rsidRPr="00016A42">
              <w:rPr>
                <w:b/>
                <w:bCs/>
                <w:i/>
                <w:iCs/>
              </w:rPr>
              <w:t xml:space="preserve">delivery of Dorset LNRS </w:t>
            </w:r>
            <w:r w:rsidR="00192D5D">
              <w:rPr>
                <w:b/>
                <w:bCs/>
                <w:i/>
                <w:iCs/>
              </w:rPr>
              <w:t>Priority 6 – Urban</w:t>
            </w:r>
            <w:r w:rsidR="00192D5D" w:rsidRPr="00016A42">
              <w:rPr>
                <w:b/>
                <w:bCs/>
                <w:i/>
                <w:iCs/>
              </w:rPr>
              <w:t>.”</w:t>
            </w:r>
          </w:p>
          <w:p w14:paraId="12E494E5" w14:textId="77777777" w:rsidR="00AF61B3" w:rsidRDefault="00AF61B3" w:rsidP="00AF61B3">
            <w:pPr>
              <w:spacing w:line="259" w:lineRule="auto"/>
              <w:ind w:left="0" w:firstLine="0"/>
              <w:jc w:val="left"/>
            </w:pPr>
          </w:p>
          <w:p w14:paraId="4C49FC88" w14:textId="62A44FB8" w:rsidR="002F6C2C" w:rsidRDefault="00215B3F" w:rsidP="00AF61B3">
            <w:pPr>
              <w:spacing w:line="259" w:lineRule="auto"/>
              <w:ind w:left="0" w:firstLine="0"/>
              <w:jc w:val="left"/>
              <w:rPr>
                <w:b/>
                <w:bCs/>
                <w:i/>
                <w:iCs/>
              </w:rPr>
            </w:pPr>
            <w:r>
              <w:t>Add a sentence prior to Policy D</w:t>
            </w:r>
            <w:r w:rsidR="005D78C3">
              <w:t>9</w:t>
            </w:r>
            <w:r>
              <w:t xml:space="preserve">: </w:t>
            </w:r>
            <w:r w:rsidRPr="00016A42">
              <w:rPr>
                <w:b/>
                <w:bCs/>
                <w:i/>
                <w:iCs/>
              </w:rPr>
              <w:t>“</w:t>
            </w:r>
            <w:r>
              <w:rPr>
                <w:b/>
                <w:bCs/>
                <w:i/>
                <w:iCs/>
              </w:rPr>
              <w:t>Policy D</w:t>
            </w:r>
            <w:r w:rsidR="005D78C3">
              <w:rPr>
                <w:b/>
                <w:bCs/>
                <w:i/>
                <w:iCs/>
              </w:rPr>
              <w:t xml:space="preserve">9 e) and f) </w:t>
            </w:r>
            <w:r w:rsidRPr="00016A42">
              <w:rPr>
                <w:b/>
                <w:bCs/>
                <w:i/>
                <w:iCs/>
              </w:rPr>
              <w:t xml:space="preserve">support </w:t>
            </w:r>
            <w:r>
              <w:rPr>
                <w:b/>
                <w:bCs/>
                <w:i/>
                <w:iCs/>
              </w:rPr>
              <w:t xml:space="preserve">the </w:t>
            </w:r>
            <w:r w:rsidRPr="00016A42">
              <w:rPr>
                <w:b/>
                <w:bCs/>
                <w:i/>
                <w:iCs/>
              </w:rPr>
              <w:t xml:space="preserve">delivery of Dorset LNRS </w:t>
            </w:r>
            <w:r>
              <w:rPr>
                <w:b/>
                <w:bCs/>
                <w:i/>
                <w:iCs/>
              </w:rPr>
              <w:t>Priority 6 – Urban</w:t>
            </w:r>
            <w:r w:rsidRPr="00016A42">
              <w:rPr>
                <w:b/>
                <w:bCs/>
                <w:i/>
                <w:iCs/>
              </w:rPr>
              <w:t>.”</w:t>
            </w:r>
          </w:p>
          <w:p w14:paraId="77DA01F0" w14:textId="77777777" w:rsidR="00AF61B3" w:rsidRPr="00AF61B3" w:rsidRDefault="00AF61B3" w:rsidP="00AF61B3">
            <w:pPr>
              <w:spacing w:line="259" w:lineRule="auto"/>
              <w:ind w:left="0" w:firstLine="0"/>
              <w:jc w:val="left"/>
              <w:rPr>
                <w:b/>
                <w:bCs/>
                <w:i/>
                <w:iCs/>
              </w:rPr>
            </w:pPr>
          </w:p>
          <w:p w14:paraId="3E2F3A19" w14:textId="37888781" w:rsidR="006368EE" w:rsidRDefault="006368EE" w:rsidP="00E45A22">
            <w:pPr>
              <w:spacing w:line="259" w:lineRule="auto"/>
              <w:ind w:left="0" w:firstLine="0"/>
              <w:jc w:val="left"/>
              <w:rPr>
                <w:b/>
                <w:bCs/>
                <w:i/>
                <w:iCs/>
              </w:rPr>
            </w:pPr>
            <w:r>
              <w:t xml:space="preserve">Add a sentence prior to Policy D10: </w:t>
            </w:r>
            <w:r w:rsidRPr="00016A42">
              <w:rPr>
                <w:b/>
                <w:bCs/>
                <w:i/>
                <w:iCs/>
              </w:rPr>
              <w:t>“</w:t>
            </w:r>
            <w:r>
              <w:rPr>
                <w:b/>
                <w:bCs/>
                <w:i/>
                <w:iCs/>
              </w:rPr>
              <w:t xml:space="preserve">Policy D10 </w:t>
            </w:r>
            <w:r w:rsidRPr="00016A42">
              <w:rPr>
                <w:b/>
                <w:bCs/>
                <w:i/>
                <w:iCs/>
              </w:rPr>
              <w:t>support</w:t>
            </w:r>
            <w:r>
              <w:rPr>
                <w:b/>
                <w:bCs/>
                <w:i/>
                <w:iCs/>
              </w:rPr>
              <w:t>s</w:t>
            </w:r>
            <w:r w:rsidRPr="00016A42">
              <w:rPr>
                <w:b/>
                <w:bCs/>
                <w:i/>
                <w:iCs/>
              </w:rPr>
              <w:t xml:space="preserve"> </w:t>
            </w:r>
            <w:r>
              <w:rPr>
                <w:b/>
                <w:bCs/>
                <w:i/>
                <w:iCs/>
              </w:rPr>
              <w:t xml:space="preserve">the </w:t>
            </w:r>
            <w:r w:rsidRPr="00016A42">
              <w:rPr>
                <w:b/>
                <w:bCs/>
                <w:i/>
                <w:iCs/>
              </w:rPr>
              <w:t xml:space="preserve">delivery of Dorset LNRS </w:t>
            </w:r>
            <w:r>
              <w:rPr>
                <w:b/>
                <w:bCs/>
                <w:i/>
                <w:iCs/>
              </w:rPr>
              <w:t>Priority 6 – Urban</w:t>
            </w:r>
            <w:r w:rsidRPr="00016A42">
              <w:rPr>
                <w:b/>
                <w:bCs/>
                <w:i/>
                <w:iCs/>
              </w:rPr>
              <w:t>.”</w:t>
            </w:r>
          </w:p>
          <w:p w14:paraId="27CD4A05" w14:textId="77777777" w:rsidR="00E45A22" w:rsidRDefault="00E45A22" w:rsidP="00E45A22">
            <w:pPr>
              <w:spacing w:line="259" w:lineRule="auto"/>
              <w:ind w:left="0" w:firstLine="0"/>
              <w:jc w:val="left"/>
              <w:rPr>
                <w:b/>
                <w:bCs/>
                <w:i/>
                <w:iCs/>
              </w:rPr>
            </w:pPr>
          </w:p>
          <w:p w14:paraId="64A71FF4" w14:textId="77777777" w:rsidR="00B26AF9" w:rsidRDefault="00A54D50" w:rsidP="002F6C2C">
            <w:pPr>
              <w:spacing w:after="160" w:line="259" w:lineRule="auto"/>
              <w:ind w:left="0" w:firstLine="0"/>
              <w:jc w:val="left"/>
            </w:pPr>
            <w:r>
              <w:t xml:space="preserve">Add a sentence prior to Policy L3: </w:t>
            </w:r>
          </w:p>
          <w:p w14:paraId="4931D1E3" w14:textId="31F37A49" w:rsidR="00E55266" w:rsidRPr="00E55266" w:rsidRDefault="00A54D50" w:rsidP="002F6C2C">
            <w:pPr>
              <w:spacing w:after="160" w:line="259" w:lineRule="auto"/>
              <w:ind w:left="0" w:firstLine="0"/>
              <w:jc w:val="left"/>
            </w:pPr>
            <w:r w:rsidRPr="00016A42">
              <w:rPr>
                <w:b/>
                <w:bCs/>
                <w:i/>
                <w:iCs/>
              </w:rPr>
              <w:t>“</w:t>
            </w:r>
            <w:r w:rsidR="0047331F">
              <w:rPr>
                <w:b/>
                <w:bCs/>
                <w:i/>
                <w:iCs/>
              </w:rPr>
              <w:t>The following Local Green Sp</w:t>
            </w:r>
            <w:r w:rsidR="004464CD">
              <w:rPr>
                <w:b/>
                <w:bCs/>
                <w:i/>
                <w:iCs/>
              </w:rPr>
              <w:t>a</w:t>
            </w:r>
            <w:r w:rsidR="0047331F">
              <w:rPr>
                <w:b/>
                <w:bCs/>
                <w:i/>
                <w:iCs/>
              </w:rPr>
              <w:t xml:space="preserve">ces </w:t>
            </w:r>
            <w:r w:rsidR="001C5585">
              <w:rPr>
                <w:b/>
                <w:bCs/>
                <w:i/>
                <w:iCs/>
              </w:rPr>
              <w:t>are identified within Dorset LNRS mapping</w:t>
            </w:r>
            <w:r w:rsidR="00C07DA7">
              <w:rPr>
                <w:b/>
                <w:bCs/>
                <w:i/>
                <w:iCs/>
              </w:rPr>
              <w:t xml:space="preserve">: Local Green Spaces E and I are covered by the High Opportunity </w:t>
            </w:r>
            <w:r w:rsidR="00D81C16">
              <w:rPr>
                <w:b/>
                <w:bCs/>
                <w:i/>
                <w:iCs/>
              </w:rPr>
              <w:t xml:space="preserve">Nature Areas and Potential Activities layers. </w:t>
            </w:r>
            <w:proofErr w:type="gramStart"/>
            <w:r w:rsidR="00C14431">
              <w:rPr>
                <w:b/>
                <w:bCs/>
                <w:i/>
                <w:iCs/>
              </w:rPr>
              <w:t xml:space="preserve">Local Green Spaces B, J and T are covered by the Nature Areas </w:t>
            </w:r>
            <w:r w:rsidR="00BE0102">
              <w:rPr>
                <w:b/>
                <w:bCs/>
                <w:i/>
                <w:iCs/>
              </w:rPr>
              <w:t>of National Importance</w:t>
            </w:r>
            <w:proofErr w:type="gramEnd"/>
            <w:r w:rsidR="00BE0102">
              <w:rPr>
                <w:b/>
                <w:bCs/>
                <w:i/>
                <w:iCs/>
              </w:rPr>
              <w:t>.</w:t>
            </w:r>
            <w:r w:rsidR="002F6C2C">
              <w:rPr>
                <w:b/>
                <w:bCs/>
                <w:i/>
                <w:iCs/>
              </w:rPr>
              <w:t>”</w:t>
            </w:r>
            <w:r w:rsidR="00BE0102">
              <w:rPr>
                <w:b/>
                <w:bCs/>
                <w:i/>
                <w:iCs/>
              </w:rPr>
              <w:t xml:space="preserve"> </w:t>
            </w:r>
          </w:p>
        </w:tc>
      </w:tr>
    </w:tbl>
    <w:p w14:paraId="79358815" w14:textId="77777777" w:rsidR="00AF61B3" w:rsidRDefault="00AF61B3">
      <w:r>
        <w:br w:type="page"/>
      </w:r>
    </w:p>
    <w:tbl>
      <w:tblPr>
        <w:tblStyle w:val="TableGrid"/>
        <w:tblW w:w="9344" w:type="dxa"/>
        <w:tblInd w:w="432" w:type="dxa"/>
        <w:tblLayout w:type="fixed"/>
        <w:tblLook w:val="04A0" w:firstRow="1" w:lastRow="0" w:firstColumn="1" w:lastColumn="0" w:noHBand="0" w:noVBand="1"/>
      </w:tblPr>
      <w:tblGrid>
        <w:gridCol w:w="1959"/>
        <w:gridCol w:w="1857"/>
        <w:gridCol w:w="5528"/>
      </w:tblGrid>
      <w:tr w:rsidR="00AF61B3" w:rsidRPr="0036038A" w14:paraId="271E1658" w14:textId="77777777" w:rsidTr="00B33169">
        <w:trPr>
          <w:trHeight w:val="2258"/>
        </w:trPr>
        <w:tc>
          <w:tcPr>
            <w:tcW w:w="1959" w:type="dxa"/>
          </w:tcPr>
          <w:p w14:paraId="5471EFF9" w14:textId="304243F3" w:rsidR="00AF61B3" w:rsidRDefault="00AF61B3" w:rsidP="00D249AC">
            <w:pPr>
              <w:spacing w:after="160" w:line="259" w:lineRule="auto"/>
              <w:ind w:left="0" w:firstLine="0"/>
              <w:jc w:val="left"/>
            </w:pPr>
            <w:r>
              <w:t xml:space="preserve">EM2a </w:t>
            </w:r>
          </w:p>
        </w:tc>
        <w:tc>
          <w:tcPr>
            <w:tcW w:w="1857" w:type="dxa"/>
            <w:vMerge w:val="restart"/>
          </w:tcPr>
          <w:p w14:paraId="320FFE1F" w14:textId="4C52A716" w:rsidR="00AF61B3" w:rsidRDefault="00AF61B3" w:rsidP="00D249AC">
            <w:pPr>
              <w:spacing w:after="160" w:line="259" w:lineRule="auto"/>
              <w:ind w:left="0" w:firstLine="0"/>
              <w:jc w:val="left"/>
            </w:pPr>
            <w:r>
              <w:t xml:space="preserve">Policy L2 </w:t>
            </w:r>
          </w:p>
        </w:tc>
        <w:tc>
          <w:tcPr>
            <w:tcW w:w="5528" w:type="dxa"/>
          </w:tcPr>
          <w:p w14:paraId="48B3B263" w14:textId="77777777" w:rsidR="00AF61B3" w:rsidRDefault="00AF61B3" w:rsidP="009E7D47">
            <w:pPr>
              <w:spacing w:after="160" w:line="259" w:lineRule="auto"/>
              <w:ind w:left="0" w:firstLine="0"/>
              <w:jc w:val="left"/>
            </w:pPr>
            <w:r>
              <w:t xml:space="preserve">Add: </w:t>
            </w:r>
          </w:p>
          <w:p w14:paraId="2A94BCDC" w14:textId="5CAF35E6" w:rsidR="00AF61B3" w:rsidRDefault="00AF61B3" w:rsidP="009E7D47">
            <w:pPr>
              <w:spacing w:after="160" w:line="259" w:lineRule="auto"/>
              <w:ind w:left="0" w:firstLine="0"/>
              <w:jc w:val="left"/>
            </w:pPr>
            <w:r w:rsidRPr="00E67A26">
              <w:rPr>
                <w:b/>
                <w:bCs/>
                <w:i/>
                <w:iCs/>
              </w:rPr>
              <w:t>“4. The developers of net new residential dwellings within the Neighbourhood Area will make a financial contribution to delivery of the Chesil &amp; Fleet Interim Recreation Mitigation Strategy, in line with Dorset Council guidance.”</w:t>
            </w:r>
          </w:p>
        </w:tc>
      </w:tr>
      <w:tr w:rsidR="00AF61B3" w:rsidRPr="0036038A" w14:paraId="20FA0A18" w14:textId="77777777" w:rsidTr="00B33169">
        <w:trPr>
          <w:trHeight w:val="2258"/>
        </w:trPr>
        <w:tc>
          <w:tcPr>
            <w:tcW w:w="1959" w:type="dxa"/>
          </w:tcPr>
          <w:p w14:paraId="6ACBA54C" w14:textId="27DFF43D" w:rsidR="00AF61B3" w:rsidRDefault="00AF61B3" w:rsidP="00D249AC">
            <w:pPr>
              <w:spacing w:after="160" w:line="259" w:lineRule="auto"/>
              <w:ind w:left="0" w:firstLine="0"/>
              <w:jc w:val="left"/>
            </w:pPr>
            <w:r>
              <w:t>EM2b</w:t>
            </w:r>
          </w:p>
        </w:tc>
        <w:tc>
          <w:tcPr>
            <w:tcW w:w="1857" w:type="dxa"/>
            <w:vMerge/>
          </w:tcPr>
          <w:p w14:paraId="21914441" w14:textId="77777777" w:rsidR="00AF61B3" w:rsidRDefault="00AF61B3" w:rsidP="00D249AC">
            <w:pPr>
              <w:spacing w:after="160" w:line="259" w:lineRule="auto"/>
              <w:ind w:left="0" w:firstLine="0"/>
              <w:jc w:val="left"/>
            </w:pPr>
          </w:p>
        </w:tc>
        <w:tc>
          <w:tcPr>
            <w:tcW w:w="5528" w:type="dxa"/>
          </w:tcPr>
          <w:p w14:paraId="33238628" w14:textId="77777777" w:rsidR="00AF61B3" w:rsidRDefault="00AF61B3" w:rsidP="00AF61B3">
            <w:pPr>
              <w:spacing w:after="160" w:line="259" w:lineRule="auto"/>
              <w:ind w:left="0" w:firstLine="0"/>
              <w:jc w:val="left"/>
            </w:pPr>
            <w:r>
              <w:t xml:space="preserve">Amend criterion 2. to: </w:t>
            </w:r>
          </w:p>
          <w:p w14:paraId="74DE6DF1" w14:textId="77777777" w:rsidR="00AF61B3" w:rsidRPr="00B33169" w:rsidRDefault="00AF61B3" w:rsidP="00AF61B3">
            <w:pPr>
              <w:spacing w:after="160" w:line="259" w:lineRule="auto"/>
              <w:ind w:left="0" w:firstLine="0"/>
              <w:jc w:val="left"/>
              <w:rPr>
                <w:b/>
                <w:bCs/>
                <w:i/>
                <w:iCs/>
              </w:rPr>
            </w:pPr>
            <w:r w:rsidRPr="00B33169">
              <w:rPr>
                <w:b/>
                <w:bCs/>
                <w:i/>
                <w:iCs/>
              </w:rPr>
              <w:t xml:space="preserve">“… harm to their character, setting, accessibility, appearance, quality, amenity value or biodiversity should be avoided.” </w:t>
            </w:r>
          </w:p>
          <w:p w14:paraId="142CA659" w14:textId="77777777" w:rsidR="00AF61B3" w:rsidRDefault="00AF61B3" w:rsidP="00AF61B3">
            <w:pPr>
              <w:spacing w:after="160" w:line="259" w:lineRule="auto"/>
              <w:ind w:left="0" w:firstLine="0"/>
              <w:jc w:val="left"/>
            </w:pPr>
            <w:r>
              <w:t xml:space="preserve">Amend criterion 3. to: </w:t>
            </w:r>
          </w:p>
          <w:p w14:paraId="0FF6581C" w14:textId="77777777" w:rsidR="00AF61B3" w:rsidRDefault="00AF61B3" w:rsidP="00AF61B3">
            <w:pPr>
              <w:spacing w:after="160" w:line="259" w:lineRule="auto"/>
              <w:ind w:left="0" w:firstLine="0"/>
              <w:jc w:val="left"/>
              <w:rPr>
                <w:b/>
                <w:bCs/>
                <w:i/>
                <w:iCs/>
              </w:rPr>
            </w:pPr>
            <w:r w:rsidRPr="00B33169">
              <w:rPr>
                <w:b/>
                <w:bCs/>
                <w:i/>
                <w:iCs/>
              </w:rPr>
              <w:t>“… swift bricks and bat boxes in developments over 5 metres in height …”</w:t>
            </w:r>
            <w:r w:rsidRPr="00704F0A">
              <w:t>.</w:t>
            </w:r>
          </w:p>
          <w:p w14:paraId="5CF43DF7" w14:textId="789EF15A" w:rsidR="00AF61B3" w:rsidRDefault="00AF61B3" w:rsidP="00AF61B3">
            <w:pPr>
              <w:spacing w:after="160" w:line="259" w:lineRule="auto"/>
              <w:ind w:left="0" w:firstLine="0"/>
              <w:jc w:val="left"/>
            </w:pPr>
            <w:r>
              <w:t>Clarify the Key or Legend for Maps 7, 8 and 9.</w:t>
            </w:r>
          </w:p>
        </w:tc>
      </w:tr>
      <w:tr w:rsidR="00A21D9F" w:rsidRPr="0036038A" w14:paraId="700ACBF5" w14:textId="77777777" w:rsidTr="0026084D">
        <w:tc>
          <w:tcPr>
            <w:tcW w:w="1959" w:type="dxa"/>
          </w:tcPr>
          <w:p w14:paraId="7F90C65D" w14:textId="29FF5218" w:rsidR="00A21D9F" w:rsidRDefault="001875BF" w:rsidP="00D249AC">
            <w:pPr>
              <w:spacing w:after="160" w:line="259" w:lineRule="auto"/>
              <w:ind w:left="0" w:firstLine="0"/>
              <w:jc w:val="left"/>
            </w:pPr>
            <w:r>
              <w:t>EM3</w:t>
            </w:r>
          </w:p>
        </w:tc>
        <w:tc>
          <w:tcPr>
            <w:tcW w:w="1857" w:type="dxa"/>
          </w:tcPr>
          <w:p w14:paraId="3B0A7D30" w14:textId="0FBF520B" w:rsidR="00A21D9F" w:rsidRDefault="009E7D47" w:rsidP="00D249AC">
            <w:pPr>
              <w:spacing w:after="160" w:line="259" w:lineRule="auto"/>
              <w:ind w:left="0" w:firstLine="0"/>
              <w:jc w:val="left"/>
            </w:pPr>
            <w:r>
              <w:t xml:space="preserve">Policy </w:t>
            </w:r>
            <w:r w:rsidR="00FF1614">
              <w:t>AM6</w:t>
            </w:r>
          </w:p>
          <w:p w14:paraId="7016D6CB" w14:textId="280E0F13" w:rsidR="001A6E30" w:rsidRDefault="001A6E30" w:rsidP="00D249AC">
            <w:pPr>
              <w:spacing w:after="160" w:line="259" w:lineRule="auto"/>
              <w:ind w:left="0" w:firstLine="0"/>
              <w:jc w:val="left"/>
            </w:pPr>
          </w:p>
        </w:tc>
        <w:tc>
          <w:tcPr>
            <w:tcW w:w="5528" w:type="dxa"/>
          </w:tcPr>
          <w:p w14:paraId="373B1113" w14:textId="15EDC8D2" w:rsidR="00A21D9F" w:rsidRDefault="00FF1614" w:rsidP="00553F5E">
            <w:pPr>
              <w:spacing w:after="160" w:line="259" w:lineRule="auto"/>
              <w:ind w:left="0" w:firstLine="0"/>
              <w:jc w:val="left"/>
            </w:pPr>
            <w:r>
              <w:t>Amend criterion a) to:</w:t>
            </w:r>
            <w:r w:rsidR="00DD6E0D">
              <w:t xml:space="preserve"> </w:t>
            </w:r>
            <w:r w:rsidR="001D318E" w:rsidRPr="00B33169">
              <w:rPr>
                <w:b/>
                <w:bCs/>
                <w:i/>
                <w:iCs/>
              </w:rPr>
              <w:t xml:space="preserve">“… safeguarding </w:t>
            </w:r>
            <w:r w:rsidR="00024977" w:rsidRPr="00B33169">
              <w:rPr>
                <w:b/>
                <w:bCs/>
                <w:i/>
                <w:iCs/>
              </w:rPr>
              <w:t>walking, wheeling and cycling links …”</w:t>
            </w:r>
            <w:r w:rsidR="00090ED3">
              <w:t>.</w:t>
            </w:r>
            <w:r w:rsidR="00D21626">
              <w:t xml:space="preserve"> </w:t>
            </w:r>
          </w:p>
        </w:tc>
      </w:tr>
      <w:tr w:rsidR="008226B7" w:rsidRPr="0036038A" w14:paraId="264E5CBF" w14:textId="77777777" w:rsidTr="0026084D">
        <w:tc>
          <w:tcPr>
            <w:tcW w:w="1959" w:type="dxa"/>
          </w:tcPr>
          <w:p w14:paraId="0380714D" w14:textId="738E9675" w:rsidR="008226B7" w:rsidRDefault="003F4C34" w:rsidP="00D249AC">
            <w:pPr>
              <w:spacing w:after="160" w:line="259" w:lineRule="auto"/>
              <w:ind w:left="0" w:firstLine="0"/>
              <w:jc w:val="left"/>
            </w:pPr>
            <w:r>
              <w:t>EM4</w:t>
            </w:r>
          </w:p>
        </w:tc>
        <w:tc>
          <w:tcPr>
            <w:tcW w:w="1857" w:type="dxa"/>
          </w:tcPr>
          <w:p w14:paraId="718736F7" w14:textId="7A53C0D9" w:rsidR="008226B7" w:rsidRDefault="009E7D47" w:rsidP="00D249AC">
            <w:pPr>
              <w:spacing w:after="160" w:line="259" w:lineRule="auto"/>
              <w:ind w:left="0" w:firstLine="0"/>
              <w:jc w:val="left"/>
            </w:pPr>
            <w:r>
              <w:t>Policy EE2</w:t>
            </w:r>
          </w:p>
        </w:tc>
        <w:tc>
          <w:tcPr>
            <w:tcW w:w="5528" w:type="dxa"/>
          </w:tcPr>
          <w:p w14:paraId="5ED197DC" w14:textId="77777777" w:rsidR="00B26AF9" w:rsidRDefault="007C3982" w:rsidP="0026084D">
            <w:pPr>
              <w:spacing w:after="160" w:line="259" w:lineRule="auto"/>
              <w:ind w:left="0" w:firstLine="0"/>
              <w:jc w:val="left"/>
            </w:pPr>
            <w:r>
              <w:t xml:space="preserve">Amend criterion 1 </w:t>
            </w:r>
            <w:r w:rsidR="0067010E">
              <w:t xml:space="preserve">by the addition of: </w:t>
            </w:r>
          </w:p>
          <w:p w14:paraId="2BACCABA" w14:textId="7A81C0E2" w:rsidR="0026084D" w:rsidRPr="00B33169" w:rsidRDefault="0067010E" w:rsidP="0026084D">
            <w:pPr>
              <w:spacing w:after="160" w:line="259" w:lineRule="auto"/>
              <w:ind w:left="0" w:firstLine="0"/>
              <w:jc w:val="left"/>
              <w:rPr>
                <w:b/>
                <w:bCs/>
                <w:i/>
                <w:iCs/>
              </w:rPr>
            </w:pPr>
            <w:r w:rsidRPr="00B33169">
              <w:rPr>
                <w:b/>
                <w:bCs/>
                <w:i/>
                <w:iCs/>
              </w:rPr>
              <w:t>“</w:t>
            </w:r>
            <w:r w:rsidR="0026084D" w:rsidRPr="00B33169">
              <w:rPr>
                <w:b/>
                <w:bCs/>
                <w:i/>
                <w:iCs/>
              </w:rPr>
              <w:t>…  provided they are appropriate to their location and accord with relevant policies in the Development Plan.</w:t>
            </w:r>
            <w:r w:rsidR="00977877" w:rsidRPr="00B33169">
              <w:rPr>
                <w:b/>
                <w:bCs/>
                <w:i/>
                <w:iCs/>
              </w:rPr>
              <w:t>”</w:t>
            </w:r>
          </w:p>
          <w:p w14:paraId="1FB4AE7D" w14:textId="77777777" w:rsidR="001E790E" w:rsidRDefault="0026084D" w:rsidP="003C59B1">
            <w:pPr>
              <w:spacing w:after="160" w:line="259" w:lineRule="auto"/>
              <w:ind w:left="0" w:firstLine="0"/>
              <w:jc w:val="left"/>
            </w:pPr>
            <w:r>
              <w:t xml:space="preserve">Amend </w:t>
            </w:r>
            <w:r w:rsidR="009B5F10">
              <w:t>criterion 2 by the addition of</w:t>
            </w:r>
            <w:r w:rsidR="003C59B1">
              <w:t xml:space="preserve"> a new sentence: </w:t>
            </w:r>
          </w:p>
          <w:p w14:paraId="6B549112" w14:textId="30CF6724" w:rsidR="008226B7" w:rsidRDefault="009B5F10" w:rsidP="003C59B1">
            <w:pPr>
              <w:spacing w:after="160" w:line="259" w:lineRule="auto"/>
              <w:ind w:left="0" w:firstLine="0"/>
              <w:jc w:val="left"/>
            </w:pPr>
            <w:r w:rsidRPr="00B33169">
              <w:rPr>
                <w:b/>
                <w:bCs/>
                <w:i/>
                <w:iCs/>
              </w:rPr>
              <w:t>“</w:t>
            </w:r>
            <w:r w:rsidR="003C59B1" w:rsidRPr="00B33169">
              <w:rPr>
                <w:b/>
                <w:bCs/>
                <w:i/>
                <w:iCs/>
              </w:rPr>
              <w:t>Provided that the scale and nature of the proposal are appropriate to their setting and accord with relevant Development Plan policies.”</w:t>
            </w:r>
            <w:r w:rsidR="0067010E">
              <w:t xml:space="preserve"> </w:t>
            </w:r>
            <w:r w:rsidR="007C3982">
              <w:t xml:space="preserve"> </w:t>
            </w:r>
          </w:p>
        </w:tc>
      </w:tr>
      <w:tr w:rsidR="008226B7" w:rsidRPr="0036038A" w14:paraId="3B8B6539" w14:textId="77777777" w:rsidTr="0026084D">
        <w:tc>
          <w:tcPr>
            <w:tcW w:w="1959" w:type="dxa"/>
          </w:tcPr>
          <w:p w14:paraId="0FC09443" w14:textId="7ED76ECD" w:rsidR="008226B7" w:rsidRDefault="003145FB" w:rsidP="00D249AC">
            <w:pPr>
              <w:spacing w:after="160" w:line="259" w:lineRule="auto"/>
              <w:ind w:left="0" w:firstLine="0"/>
              <w:jc w:val="left"/>
            </w:pPr>
            <w:r>
              <w:t>EM5</w:t>
            </w:r>
          </w:p>
        </w:tc>
        <w:tc>
          <w:tcPr>
            <w:tcW w:w="1857" w:type="dxa"/>
          </w:tcPr>
          <w:p w14:paraId="6D273AE0" w14:textId="52A5885C" w:rsidR="00A7646C" w:rsidRDefault="00A7646C" w:rsidP="00D249AC">
            <w:pPr>
              <w:spacing w:after="160" w:line="259" w:lineRule="auto"/>
              <w:ind w:left="0" w:firstLine="0"/>
              <w:jc w:val="left"/>
            </w:pPr>
            <w:r>
              <w:t>Page 48</w:t>
            </w:r>
          </w:p>
          <w:p w14:paraId="6A048303" w14:textId="650E357F" w:rsidR="008226B7" w:rsidRDefault="00A7646C" w:rsidP="00D249AC">
            <w:pPr>
              <w:spacing w:after="160" w:line="259" w:lineRule="auto"/>
              <w:ind w:left="0" w:firstLine="0"/>
              <w:jc w:val="left"/>
            </w:pPr>
            <w:r>
              <w:t xml:space="preserve">Definition of Affordable Housing </w:t>
            </w:r>
          </w:p>
        </w:tc>
        <w:tc>
          <w:tcPr>
            <w:tcW w:w="5528" w:type="dxa"/>
          </w:tcPr>
          <w:p w14:paraId="4A22FE87" w14:textId="0E5367ED" w:rsidR="008226B7" w:rsidRDefault="00A7646C" w:rsidP="008B421D">
            <w:pPr>
              <w:spacing w:after="160" w:line="259" w:lineRule="auto"/>
              <w:ind w:left="0" w:firstLine="0"/>
              <w:jc w:val="left"/>
            </w:pPr>
            <w:r>
              <w:t xml:space="preserve">Replace the </w:t>
            </w:r>
            <w:r w:rsidR="0077752D">
              <w:t xml:space="preserve">UK </w:t>
            </w:r>
            <w:r w:rsidR="00CC65CE">
              <w:t xml:space="preserve">Government </w:t>
            </w:r>
            <w:r w:rsidR="0077752D">
              <w:t xml:space="preserve">definition of Affordable Housing with the </w:t>
            </w:r>
            <w:r w:rsidR="00CC65CE">
              <w:t>definition as it appears in NPPF (2024) Annex 2 Glossary</w:t>
            </w:r>
            <w:r w:rsidR="00DD6E0D">
              <w:t xml:space="preserve">. </w:t>
            </w:r>
            <w:r w:rsidR="00CC65CE">
              <w:t xml:space="preserve"> </w:t>
            </w:r>
            <w:r w:rsidR="0077752D">
              <w:t xml:space="preserve"> </w:t>
            </w:r>
          </w:p>
        </w:tc>
      </w:tr>
      <w:tr w:rsidR="00CC6A71" w:rsidRPr="0036038A" w14:paraId="0255AFFC" w14:textId="77777777" w:rsidTr="0026084D">
        <w:tc>
          <w:tcPr>
            <w:tcW w:w="1959" w:type="dxa"/>
          </w:tcPr>
          <w:p w14:paraId="13BEEBDC" w14:textId="53C208AC" w:rsidR="00CC6A71" w:rsidRDefault="00CC6A71" w:rsidP="00D249AC">
            <w:pPr>
              <w:spacing w:after="160" w:line="259" w:lineRule="auto"/>
              <w:ind w:left="0" w:firstLine="0"/>
              <w:jc w:val="left"/>
            </w:pPr>
            <w:r>
              <w:t>EM6</w:t>
            </w:r>
          </w:p>
        </w:tc>
        <w:tc>
          <w:tcPr>
            <w:tcW w:w="1857" w:type="dxa"/>
          </w:tcPr>
          <w:p w14:paraId="1E6B14AA" w14:textId="64860600" w:rsidR="00CC6A71" w:rsidRDefault="00CC6A71" w:rsidP="00D249AC">
            <w:pPr>
              <w:spacing w:after="160" w:line="259" w:lineRule="auto"/>
              <w:ind w:left="0" w:firstLine="0"/>
              <w:jc w:val="left"/>
            </w:pPr>
            <w:r>
              <w:t xml:space="preserve">Policy </w:t>
            </w:r>
            <w:r w:rsidR="006375F5">
              <w:t>H3</w:t>
            </w:r>
          </w:p>
        </w:tc>
        <w:tc>
          <w:tcPr>
            <w:tcW w:w="5528" w:type="dxa"/>
          </w:tcPr>
          <w:p w14:paraId="403CB0B7" w14:textId="77777777" w:rsidR="001E790E" w:rsidRDefault="006375F5" w:rsidP="008B421D">
            <w:pPr>
              <w:spacing w:after="160" w:line="259" w:lineRule="auto"/>
              <w:ind w:left="0" w:firstLine="0"/>
              <w:jc w:val="left"/>
            </w:pPr>
            <w:r>
              <w:t>Amend criterion 2. to:</w:t>
            </w:r>
            <w:r w:rsidR="00BC2728">
              <w:t xml:space="preserve"> </w:t>
            </w:r>
          </w:p>
          <w:p w14:paraId="0D048B03" w14:textId="7196C627" w:rsidR="00CC6A71" w:rsidRDefault="00BC2728" w:rsidP="008B421D">
            <w:pPr>
              <w:spacing w:after="160" w:line="259" w:lineRule="auto"/>
              <w:ind w:left="0" w:firstLine="0"/>
              <w:jc w:val="left"/>
            </w:pPr>
            <w:r w:rsidRPr="00BC2728">
              <w:rPr>
                <w:rFonts w:cs="Arial"/>
                <w:b/>
                <w:bCs/>
                <w:i/>
                <w:iCs/>
              </w:rPr>
              <w:t>“If the development is phased, then the approved proportion of open market to affordable housing, preferably at social rent, will apply for each phase.”</w:t>
            </w:r>
            <w:r w:rsidRPr="00BC2728">
              <w:rPr>
                <w:rFonts w:cs="Arial"/>
                <w:b/>
                <w:bCs/>
              </w:rPr>
              <w:t xml:space="preserve"> </w:t>
            </w:r>
            <w:r w:rsidR="006375F5">
              <w:t xml:space="preserve">  </w:t>
            </w:r>
          </w:p>
        </w:tc>
      </w:tr>
      <w:tr w:rsidR="006A67BE" w:rsidRPr="0036038A" w14:paraId="12581B79" w14:textId="77777777" w:rsidTr="0026084D">
        <w:tc>
          <w:tcPr>
            <w:tcW w:w="1959" w:type="dxa"/>
          </w:tcPr>
          <w:p w14:paraId="1617CEDC" w14:textId="5504337A" w:rsidR="006A67BE" w:rsidRDefault="006A67BE" w:rsidP="00D249AC">
            <w:pPr>
              <w:spacing w:after="160" w:line="259" w:lineRule="auto"/>
              <w:ind w:left="0" w:firstLine="0"/>
              <w:jc w:val="left"/>
            </w:pPr>
            <w:r>
              <w:t>EM7</w:t>
            </w:r>
          </w:p>
        </w:tc>
        <w:tc>
          <w:tcPr>
            <w:tcW w:w="1857" w:type="dxa"/>
          </w:tcPr>
          <w:p w14:paraId="2A67922F" w14:textId="16CCE5C4" w:rsidR="006A67BE" w:rsidRDefault="006A67BE" w:rsidP="00D249AC">
            <w:pPr>
              <w:spacing w:after="160" w:line="259" w:lineRule="auto"/>
              <w:ind w:left="0" w:firstLine="0"/>
              <w:jc w:val="left"/>
            </w:pPr>
            <w:r>
              <w:t>Policy H4</w:t>
            </w:r>
          </w:p>
        </w:tc>
        <w:tc>
          <w:tcPr>
            <w:tcW w:w="5528" w:type="dxa"/>
          </w:tcPr>
          <w:p w14:paraId="0269A5CF" w14:textId="77777777" w:rsidR="001E790E" w:rsidRDefault="00460F66" w:rsidP="008B421D">
            <w:pPr>
              <w:spacing w:after="160" w:line="259" w:lineRule="auto"/>
              <w:ind w:left="0" w:firstLine="0"/>
              <w:jc w:val="left"/>
            </w:pPr>
            <w:r>
              <w:t xml:space="preserve">Amend criterion 2. to: </w:t>
            </w:r>
          </w:p>
          <w:p w14:paraId="625FDAC1" w14:textId="735441B5" w:rsidR="006A67BE" w:rsidRDefault="00460F66" w:rsidP="008B421D">
            <w:pPr>
              <w:spacing w:after="160" w:line="259" w:lineRule="auto"/>
              <w:ind w:left="0" w:firstLine="0"/>
              <w:jc w:val="left"/>
            </w:pPr>
            <w:r w:rsidRPr="00E414FB">
              <w:rPr>
                <w:rFonts w:cs="Arial"/>
                <w:b/>
                <w:bCs/>
                <w:i/>
                <w:iCs/>
              </w:rPr>
              <w:t>“To help shape a balanced future community, development of 1 or 2 bedroomed homes, suited to first time buyers, will be strongly preferred</w:t>
            </w:r>
            <w:r w:rsidR="00E414FB">
              <w:rPr>
                <w:rFonts w:cs="Arial"/>
                <w:b/>
                <w:bCs/>
                <w:i/>
                <w:iCs/>
              </w:rPr>
              <w:t>.</w:t>
            </w:r>
            <w:r w:rsidRPr="00E414FB">
              <w:rPr>
                <w:rFonts w:cs="Arial"/>
                <w:b/>
                <w:bCs/>
                <w:i/>
                <w:iCs/>
              </w:rPr>
              <w:t>”</w:t>
            </w:r>
          </w:p>
        </w:tc>
      </w:tr>
      <w:tr w:rsidR="00D26747" w:rsidRPr="0036038A" w14:paraId="6779BD83" w14:textId="77777777" w:rsidTr="0026084D">
        <w:tc>
          <w:tcPr>
            <w:tcW w:w="1959" w:type="dxa"/>
          </w:tcPr>
          <w:p w14:paraId="11F26EDE" w14:textId="5A78B928" w:rsidR="00D26747" w:rsidRDefault="002F6C2C" w:rsidP="00D249AC">
            <w:pPr>
              <w:spacing w:after="160" w:line="259" w:lineRule="auto"/>
              <w:ind w:left="0" w:firstLine="0"/>
              <w:jc w:val="left"/>
            </w:pPr>
            <w:r>
              <w:t>EM</w:t>
            </w:r>
            <w:r w:rsidR="00AF61B3">
              <w:t>8</w:t>
            </w:r>
          </w:p>
        </w:tc>
        <w:tc>
          <w:tcPr>
            <w:tcW w:w="1857" w:type="dxa"/>
          </w:tcPr>
          <w:p w14:paraId="1C940880" w14:textId="3B4EEB56" w:rsidR="00D26747" w:rsidRDefault="00D26747" w:rsidP="00D249AC">
            <w:pPr>
              <w:spacing w:after="160" w:line="259" w:lineRule="auto"/>
              <w:ind w:left="0" w:firstLine="0"/>
              <w:jc w:val="left"/>
            </w:pPr>
            <w:r>
              <w:t>Policy L5</w:t>
            </w:r>
          </w:p>
        </w:tc>
        <w:tc>
          <w:tcPr>
            <w:tcW w:w="5528" w:type="dxa"/>
          </w:tcPr>
          <w:p w14:paraId="6D5A3296" w14:textId="77777777" w:rsidR="001E790E" w:rsidRDefault="00A72F45" w:rsidP="008B421D">
            <w:pPr>
              <w:spacing w:after="160" w:line="259" w:lineRule="auto"/>
              <w:ind w:left="0" w:firstLine="0"/>
              <w:jc w:val="left"/>
            </w:pPr>
            <w:r>
              <w:t xml:space="preserve">Amend criterion 2. to: </w:t>
            </w:r>
          </w:p>
          <w:p w14:paraId="7616E5C5" w14:textId="1AA95623" w:rsidR="00D26747" w:rsidRDefault="00A72F45" w:rsidP="008B421D">
            <w:pPr>
              <w:spacing w:after="160" w:line="259" w:lineRule="auto"/>
              <w:ind w:left="0" w:firstLine="0"/>
              <w:jc w:val="left"/>
            </w:pPr>
            <w:r w:rsidRPr="00A72F45">
              <w:rPr>
                <w:rFonts w:cs="Arial"/>
                <w:b/>
                <w:bCs/>
                <w:i/>
                <w:iCs/>
              </w:rPr>
              <w:t>“Development proposals should support delivery of nature recovery priorities identified within the Dorset Local Nature Recovery Strategy, particularly through protecting and, where appropriate, enhancing green infrastructure.”</w:t>
            </w:r>
            <w:r>
              <w:rPr>
                <w:rFonts w:cs="Arial"/>
              </w:rPr>
              <w:t xml:space="preserve"> </w:t>
            </w:r>
            <w:r>
              <w:t xml:space="preserve"> </w:t>
            </w:r>
          </w:p>
        </w:tc>
      </w:tr>
    </w:tbl>
    <w:p w14:paraId="69E41A57" w14:textId="66FA3171" w:rsidR="00584FDE" w:rsidRDefault="00584FDE"/>
    <w:bookmarkEnd w:id="52"/>
    <w:p w14:paraId="19EC6306" w14:textId="77777777" w:rsidR="00A67E7B" w:rsidRPr="0036038A" w:rsidRDefault="00A67E7B" w:rsidP="00421024">
      <w:pPr>
        <w:ind w:left="0" w:firstLine="0"/>
      </w:pPr>
    </w:p>
    <w:p w14:paraId="18F91D76" w14:textId="77777777" w:rsidR="00B21768" w:rsidRPr="0036038A" w:rsidRDefault="00B21768">
      <w:pPr>
        <w:ind w:left="0" w:firstLine="0"/>
      </w:pPr>
    </w:p>
    <w:sectPr w:rsidR="00B21768" w:rsidRPr="0036038A" w:rsidSect="0094596F">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9D57" w14:textId="77777777" w:rsidR="00D10118" w:rsidRDefault="00D10118" w:rsidP="00F82C24">
      <w:r>
        <w:separator/>
      </w:r>
    </w:p>
  </w:endnote>
  <w:endnote w:type="continuationSeparator" w:id="0">
    <w:p w14:paraId="5AD426A6" w14:textId="77777777" w:rsidR="00D10118" w:rsidRDefault="00D10118" w:rsidP="00F8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Pro">
    <w:panose1 w:val="020B0604030504040204"/>
    <w:charset w:val="00"/>
    <w:family w:val="swiss"/>
    <w:pitch w:val="variable"/>
    <w:sig w:usb0="80000287" w:usb1="0000004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227398"/>
      <w:docPartObj>
        <w:docPartGallery w:val="Page Numbers (Bottom of Page)"/>
        <w:docPartUnique/>
      </w:docPartObj>
    </w:sdtPr>
    <w:sdtEndPr>
      <w:rPr>
        <w:noProof/>
      </w:rPr>
    </w:sdtEndPr>
    <w:sdtContent>
      <w:p w14:paraId="3400A543" w14:textId="67CD719D" w:rsidR="00C75FC3" w:rsidRDefault="00C75FC3" w:rsidP="00E82D45">
        <w:pPr>
          <w:pStyle w:val="Footer"/>
          <w:jc w:val="center"/>
          <w:rPr>
            <w:rFonts w:ascii="Microsoft JhengHei UI" w:eastAsia="Microsoft JhengHei UI" w:hAnsi="Microsoft JhengHei UI"/>
            <w:color w:val="002060"/>
            <w:sz w:val="20"/>
          </w:rPr>
        </w:pPr>
        <w:r w:rsidRPr="00CB17B1">
          <w:rPr>
            <w:rFonts w:ascii="Microsoft JhengHei UI" w:eastAsia="Microsoft JhengHei UI" w:hAnsi="Microsoft JhengHei UI"/>
            <w:color w:val="002060"/>
            <w:sz w:val="20"/>
          </w:rPr>
          <w:t xml:space="preserve">Intelligent Plans and Examinations (IPE) Ltd, </w:t>
        </w:r>
        <w:r w:rsidR="00437E5D" w:rsidRPr="00437E5D">
          <w:rPr>
            <w:rFonts w:ascii="Microsoft JhengHei UI" w:eastAsia="Microsoft JhengHei UI" w:hAnsi="Microsoft JhengHei UI"/>
            <w:color w:val="002060"/>
            <w:sz w:val="20"/>
          </w:rPr>
          <w:t>Office 10, 5 Argyle Street, Bath BA2 4BA</w:t>
        </w:r>
      </w:p>
      <w:p w14:paraId="5B9D2DE5" w14:textId="55DA5521" w:rsidR="00C75FC3" w:rsidRPr="00D20769" w:rsidRDefault="00C75FC3" w:rsidP="00E82D45">
        <w:pPr>
          <w:pStyle w:val="Footer"/>
          <w:jc w:val="center"/>
          <w:rPr>
            <w:rFonts w:ascii="Microsoft JhengHei UI" w:eastAsia="Microsoft JhengHei UI" w:hAnsi="Microsoft JhengHei UI"/>
            <w:color w:val="002060"/>
            <w:sz w:val="20"/>
          </w:rPr>
        </w:pPr>
        <w:r>
          <w:rPr>
            <w:rFonts w:ascii="Microsoft JhengHei UI" w:eastAsia="Microsoft JhengHei UI" w:hAnsi="Microsoft JhengHei UI"/>
            <w:color w:val="002060"/>
            <w:sz w:val="20"/>
          </w:rPr>
          <w:t xml:space="preserve"> </w:t>
        </w:r>
        <w:r w:rsidRPr="00CB17B1">
          <w:rPr>
            <w:rFonts w:ascii="Microsoft JhengHei UI" w:eastAsia="Microsoft JhengHei UI" w:hAnsi="Microsoft JhengHei UI"/>
            <w:color w:val="92D050"/>
            <w:sz w:val="16"/>
            <w:szCs w:val="16"/>
          </w:rPr>
          <w:t xml:space="preserve">Registered in England and Wales. Company Reg. No. </w:t>
        </w:r>
        <w:r>
          <w:rPr>
            <w:rFonts w:ascii="Microsoft JhengHei UI" w:eastAsia="Microsoft JhengHei UI" w:hAnsi="Microsoft JhengHei UI"/>
            <w:color w:val="92D050"/>
            <w:sz w:val="16"/>
            <w:szCs w:val="16"/>
          </w:rPr>
          <w:t>1</w:t>
        </w:r>
        <w:r w:rsidRPr="00CB17B1">
          <w:rPr>
            <w:rFonts w:ascii="Microsoft JhengHei UI" w:eastAsia="Microsoft JhengHei UI" w:hAnsi="Microsoft JhengHei UI"/>
            <w:color w:val="92D050"/>
            <w:sz w:val="16"/>
            <w:szCs w:val="16"/>
          </w:rPr>
          <w:t>0100118</w:t>
        </w:r>
        <w:r>
          <w:rPr>
            <w:rFonts w:ascii="Microsoft JhengHei UI" w:eastAsia="Microsoft JhengHei UI" w:hAnsi="Microsoft JhengHei UI"/>
            <w:color w:val="92D050"/>
            <w:sz w:val="16"/>
            <w:szCs w:val="16"/>
          </w:rPr>
          <w:t xml:space="preserve">. VAT Reg. No. </w:t>
        </w:r>
        <w:r w:rsidRPr="00D20769">
          <w:rPr>
            <w:rFonts w:ascii="Microsoft JhengHei UI" w:eastAsia="Microsoft JhengHei UI" w:hAnsi="Microsoft JhengHei UI"/>
            <w:color w:val="92D050"/>
            <w:sz w:val="16"/>
            <w:szCs w:val="16"/>
          </w:rPr>
          <w:t>237 7641 84</w:t>
        </w:r>
      </w:p>
      <w:p w14:paraId="37F691D1" w14:textId="201B4741" w:rsidR="00C75FC3" w:rsidRDefault="00C75FC3" w:rsidP="00E82D45">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0944E0C9" w14:textId="77777777" w:rsidR="00C75FC3" w:rsidRDefault="00C75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CA5A8" w14:textId="77777777" w:rsidR="00D10118" w:rsidRDefault="00D10118" w:rsidP="00F82C24">
      <w:r>
        <w:separator/>
      </w:r>
    </w:p>
  </w:footnote>
  <w:footnote w:type="continuationSeparator" w:id="0">
    <w:p w14:paraId="31BDF38E" w14:textId="77777777" w:rsidR="00D10118" w:rsidRDefault="00D10118" w:rsidP="00F82C24">
      <w:r>
        <w:continuationSeparator/>
      </w:r>
    </w:p>
  </w:footnote>
  <w:footnote w:id="1">
    <w:p w14:paraId="15ACC482" w14:textId="07DC5353" w:rsidR="00AB5D44" w:rsidRDefault="00AB5D44">
      <w:pPr>
        <w:pStyle w:val="FootnoteText"/>
      </w:pPr>
      <w:r>
        <w:rPr>
          <w:rStyle w:val="FootnoteReference"/>
        </w:rPr>
        <w:footnoteRef/>
      </w:r>
      <w:r>
        <w:t xml:space="preserve"> Page 11 of the Plan. </w:t>
      </w:r>
    </w:p>
  </w:footnote>
  <w:footnote w:id="2">
    <w:p w14:paraId="7DFCEAB0" w14:textId="4BDDF911" w:rsidR="004B7CF9" w:rsidRPr="0018401C" w:rsidRDefault="004B7CF9" w:rsidP="00F32A93">
      <w:pPr>
        <w:pStyle w:val="FootnoteText"/>
        <w:jc w:val="left"/>
      </w:pPr>
      <w:r w:rsidRPr="0018401C">
        <w:rPr>
          <w:rStyle w:val="FootnoteReference"/>
        </w:rPr>
        <w:footnoteRef/>
      </w:r>
      <w:r w:rsidRPr="0018401C">
        <w:t xml:space="preserve"> See paragraph</w:t>
      </w:r>
      <w:r w:rsidR="004B442F" w:rsidRPr="0018401C">
        <w:t>s 2.</w:t>
      </w:r>
      <w:r w:rsidR="0018401C" w:rsidRPr="0018401C">
        <w:t>5</w:t>
      </w:r>
      <w:r w:rsidR="004B442F" w:rsidRPr="0018401C">
        <w:t xml:space="preserve"> – 2.</w:t>
      </w:r>
      <w:r w:rsidR="00052D95" w:rsidRPr="0018401C">
        <w:t xml:space="preserve">10 </w:t>
      </w:r>
      <w:r w:rsidRPr="0018401C">
        <w:t xml:space="preserve">below. </w:t>
      </w:r>
    </w:p>
  </w:footnote>
  <w:footnote w:id="3">
    <w:p w14:paraId="393A5224" w14:textId="5CE712E9" w:rsidR="00077017" w:rsidRPr="00077017" w:rsidRDefault="00F32A93" w:rsidP="003F1529">
      <w:pPr>
        <w:pStyle w:val="FootnoteText"/>
        <w:ind w:left="0" w:firstLine="0"/>
        <w:jc w:val="left"/>
        <w:rPr>
          <w:i/>
          <w:iCs/>
          <w:color w:val="EE0000"/>
        </w:rPr>
      </w:pPr>
      <w:r w:rsidRPr="0018401C">
        <w:rPr>
          <w:rStyle w:val="FootnoteReference"/>
        </w:rPr>
        <w:footnoteRef/>
      </w:r>
      <w:r w:rsidRPr="0018401C">
        <w:t xml:space="preserve"> View </w:t>
      </w:r>
      <w:r w:rsidR="003F1529" w:rsidRPr="0018401C">
        <w:t xml:space="preserve">all the listed document </w:t>
      </w:r>
      <w:r w:rsidRPr="0018401C">
        <w:t xml:space="preserve">at: </w:t>
      </w:r>
      <w:hyperlink r:id="rId1" w:history="1">
        <w:r w:rsidR="00077017" w:rsidRPr="0036188D">
          <w:rPr>
            <w:rStyle w:val="Hyperlink"/>
          </w:rPr>
          <w:t>https://www.dorsetcouncil.gov.uk/w/bridport-area-neighbourhood-plan</w:t>
        </w:r>
      </w:hyperlink>
      <w:r w:rsidR="00077017">
        <w:t xml:space="preserve"> </w:t>
      </w:r>
    </w:p>
  </w:footnote>
  <w:footnote w:id="4">
    <w:p w14:paraId="6C0E1D89" w14:textId="77777777" w:rsidR="00F84814" w:rsidRDefault="00F84814" w:rsidP="00F84814">
      <w:pPr>
        <w:pStyle w:val="FootnoteText"/>
        <w:ind w:left="0" w:firstLine="0"/>
        <w:jc w:val="left"/>
      </w:pPr>
      <w:r>
        <w:rPr>
          <w:rStyle w:val="FootnoteReference"/>
        </w:rPr>
        <w:footnoteRef/>
      </w:r>
      <w:r>
        <w:t xml:space="preserve"> See the transitional arrangements provided by Annex A, Paragraph 6 of the August 2026 NPPF: </w:t>
      </w:r>
      <w:hyperlink r:id="rId2" w:history="1">
        <w:r w:rsidRPr="003447E9">
          <w:rPr>
            <w:rStyle w:val="Hyperlink"/>
          </w:rPr>
          <w:t>National Planning Policy Framework - GOV.UK</w:t>
        </w:r>
      </w:hyperlink>
    </w:p>
  </w:footnote>
  <w:footnote w:id="5">
    <w:p w14:paraId="409875F0" w14:textId="17995657" w:rsidR="005039F9" w:rsidRDefault="005039F9">
      <w:pPr>
        <w:pStyle w:val="FootnoteText"/>
      </w:pPr>
      <w:r>
        <w:rPr>
          <w:rStyle w:val="FootnoteReference"/>
        </w:rPr>
        <w:footnoteRef/>
      </w:r>
      <w:r>
        <w:t xml:space="preserve"> Regulation 14(a)(v).</w:t>
      </w:r>
    </w:p>
  </w:footnote>
  <w:footnote w:id="6">
    <w:p w14:paraId="2D25387C" w14:textId="397D1A70" w:rsidR="00F47D90" w:rsidRPr="009664BD" w:rsidRDefault="00F47D90" w:rsidP="00F47D90">
      <w:pPr>
        <w:pStyle w:val="FootnoteText"/>
        <w:ind w:left="0" w:firstLine="0"/>
        <w:jc w:val="left"/>
      </w:pPr>
      <w:r>
        <w:rPr>
          <w:rStyle w:val="FootnoteReference"/>
        </w:rPr>
        <w:footnoteRef/>
      </w:r>
      <w:r>
        <w:t xml:space="preserve"> </w:t>
      </w:r>
      <w:r w:rsidRPr="009664BD">
        <w:t>I consider</w:t>
      </w:r>
      <w:r w:rsidR="00B56C6F">
        <w:t xml:space="preserve"> BTC </w:t>
      </w:r>
      <w:r w:rsidRPr="009664BD">
        <w:t xml:space="preserve">has sought to </w:t>
      </w:r>
      <w:r>
        <w:t xml:space="preserve">substantially </w:t>
      </w:r>
      <w:r w:rsidRPr="009664BD">
        <w:t xml:space="preserve">comply with the requirements of Regulations </w:t>
      </w:r>
      <w:r w:rsidRPr="009664BD">
        <w:rPr>
          <w:rFonts w:cs="Arial"/>
        </w:rPr>
        <w:t xml:space="preserve">14(a)(v) and 15(1)(f). </w:t>
      </w:r>
      <w:r w:rsidRPr="009664BD">
        <w:t xml:space="preserve">   </w:t>
      </w:r>
    </w:p>
  </w:footnote>
  <w:footnote w:id="7">
    <w:p w14:paraId="24203999" w14:textId="77777777" w:rsidR="00E84AC9" w:rsidRDefault="00E84AC9" w:rsidP="00E84AC9">
      <w:pPr>
        <w:pStyle w:val="FootnoteText"/>
      </w:pPr>
      <w:r>
        <w:rPr>
          <w:rStyle w:val="FootnoteReference"/>
        </w:rPr>
        <w:footnoteRef/>
      </w:r>
      <w:r>
        <w:t xml:space="preserve"> See s.38B(A1) and s.38B(2C)(a) of the 2004 Act.</w:t>
      </w:r>
    </w:p>
  </w:footnote>
  <w:footnote w:id="8">
    <w:p w14:paraId="034E6CD7" w14:textId="77777777" w:rsidR="00E84AC9" w:rsidRPr="002D39B6" w:rsidRDefault="00E84AC9" w:rsidP="00E84AC9">
      <w:pPr>
        <w:pStyle w:val="FootnoteText"/>
        <w:ind w:left="0" w:firstLine="0"/>
        <w:jc w:val="left"/>
      </w:pPr>
      <w:r w:rsidRPr="00FD6BFA">
        <w:rPr>
          <w:rStyle w:val="FootnoteReference"/>
        </w:rPr>
        <w:footnoteRef/>
      </w:r>
      <w:r w:rsidRPr="00FD6BFA">
        <w:t xml:space="preserve"> </w:t>
      </w:r>
      <w:r w:rsidRPr="002D39B6">
        <w:t xml:space="preserve">This additional requirement was commenced on 25 March 2026 by virtue of </w:t>
      </w:r>
      <w:hyperlink r:id="rId3" w:anchor="top" w:history="1">
        <w:r w:rsidRPr="002D39B6">
          <w:rPr>
            <w:i/>
            <w:iCs/>
          </w:rPr>
          <w:t>The Levelling-up and Regeneration Act 2023 (Commencement No. 11 and Saving and Transitional Provisions) Regulations 2026</w:t>
        </w:r>
      </w:hyperlink>
      <w:r w:rsidRPr="002D39B6">
        <w:t>, which brought into force section 98 of the Levelling-up and Regeneration Act 2023.</w:t>
      </w:r>
    </w:p>
  </w:footnote>
  <w:footnote w:id="9">
    <w:p w14:paraId="72B227CE" w14:textId="77777777" w:rsidR="00E84AC9" w:rsidRPr="002D39B6" w:rsidRDefault="00E84AC9" w:rsidP="00E84AC9">
      <w:pPr>
        <w:pStyle w:val="FootnoteText"/>
        <w:jc w:val="left"/>
      </w:pPr>
      <w:r w:rsidRPr="002D39B6">
        <w:rPr>
          <w:rStyle w:val="FootnoteReference"/>
        </w:rPr>
        <w:footnoteRef/>
      </w:r>
      <w:r w:rsidRPr="002D39B6">
        <w:t xml:space="preserve"> See footnote above.</w:t>
      </w:r>
    </w:p>
  </w:footnote>
  <w:footnote w:id="10">
    <w:p w14:paraId="2E5B0E6F" w14:textId="77777777" w:rsidR="00C6066C" w:rsidRPr="004D21A8" w:rsidRDefault="00C6066C" w:rsidP="00C6066C">
      <w:pPr>
        <w:pStyle w:val="FootnoteText"/>
        <w:ind w:left="0" w:firstLine="0"/>
        <w:jc w:val="left"/>
      </w:pPr>
      <w:r w:rsidRPr="004D21A8">
        <w:rPr>
          <w:rStyle w:val="FootnoteReference"/>
        </w:rPr>
        <w:footnoteRef/>
      </w:r>
      <w:r w:rsidRPr="004D21A8">
        <w:t xml:space="preserve"> This Basic Condition applies from 25 March 2026 by virtue of </w:t>
      </w:r>
      <w:hyperlink r:id="rId4" w:anchor="top" w:history="1">
        <w:r w:rsidRPr="004D21A8">
          <w:rPr>
            <w:rStyle w:val="Hyperlink"/>
            <w:i/>
            <w:iCs/>
            <w:color w:val="auto"/>
            <w:u w:val="none"/>
          </w:rPr>
          <w:t>The Levelling-up and Regeneration Act 2023 (Commencement No. 11 and Saving and Transitional Provisions) Regulations 2026</w:t>
        </w:r>
      </w:hyperlink>
      <w:r w:rsidRPr="004D21A8">
        <w:t>, which brought into force section 99 of the Levelling-up and Regeneration Act 2023. This replaces the former Basic Condition which required a neighbourhood plan to be in general conformity with the strategic policies of the development plan for the area.</w:t>
      </w:r>
    </w:p>
  </w:footnote>
  <w:footnote w:id="11">
    <w:p w14:paraId="76458F2A" w14:textId="77777777" w:rsidR="00C6066C" w:rsidRDefault="00C6066C" w:rsidP="00C6066C">
      <w:pPr>
        <w:pStyle w:val="FootnoteText"/>
        <w:ind w:left="0" w:firstLine="0"/>
        <w:jc w:val="left"/>
      </w:pPr>
      <w:r>
        <w:rPr>
          <w:rStyle w:val="FootnoteReference"/>
          <w:rFonts w:eastAsiaTheme="majorEastAsia"/>
        </w:rPr>
        <w:footnoteRef/>
      </w:r>
      <w:r>
        <w:t xml:space="preserve"> See: The Retained EU Law (Revocation and Reform) Act 2023 (Consequential Amendment) Regulations 2023, which replaced the previous reference to ‘EU’ obligations.</w:t>
      </w:r>
    </w:p>
  </w:footnote>
  <w:footnote w:id="12">
    <w:p w14:paraId="7C1B80AD" w14:textId="718B0DAA" w:rsidR="00C75FC3" w:rsidRDefault="00C75FC3" w:rsidP="00031AC5">
      <w:pPr>
        <w:pStyle w:val="CommentText"/>
        <w:ind w:left="0" w:firstLine="0"/>
        <w:jc w:val="left"/>
      </w:pPr>
      <w:r>
        <w:rPr>
          <w:rStyle w:val="FootnoteReference"/>
        </w:rPr>
        <w:footnoteRef/>
      </w:r>
      <w:r>
        <w:t xml:space="preserve"> </w:t>
      </w:r>
      <w:r w:rsidRPr="007A3C35">
        <w:t>This revised Basic Condition came into force on 28 December 2018 through the Conservation of Habitats and Species and Planning (Various Amendments) (England and Wales) Regulations 2018</w:t>
      </w:r>
      <w:r>
        <w:t>.</w:t>
      </w:r>
    </w:p>
  </w:footnote>
  <w:footnote w:id="13">
    <w:p w14:paraId="0C143E47" w14:textId="64776FEE" w:rsidR="00EC7529" w:rsidRDefault="00EC7529">
      <w:pPr>
        <w:pStyle w:val="FootnoteText"/>
      </w:pPr>
      <w:r>
        <w:rPr>
          <w:rStyle w:val="FootnoteReference"/>
        </w:rPr>
        <w:footnoteRef/>
      </w:r>
      <w:r>
        <w:t xml:space="preserve"> See Paragraph 12(2)(a) of Schedule A2.</w:t>
      </w:r>
    </w:p>
  </w:footnote>
  <w:footnote w:id="14">
    <w:p w14:paraId="1DF9ACB3" w14:textId="48536E54" w:rsidR="003F6D7C" w:rsidRDefault="003F6D7C">
      <w:pPr>
        <w:pStyle w:val="FootnoteText"/>
      </w:pPr>
      <w:r>
        <w:rPr>
          <w:rStyle w:val="FootnoteReference"/>
        </w:rPr>
        <w:footnoteRef/>
      </w:r>
      <w:r>
        <w:t xml:space="preserve"> See Map 1 on pages 8 and 9 of the Plan.</w:t>
      </w:r>
    </w:p>
  </w:footnote>
  <w:footnote w:id="15">
    <w:p w14:paraId="31FF4571" w14:textId="77777777" w:rsidR="00E84AC9" w:rsidRDefault="00E84AC9" w:rsidP="00E84AC9">
      <w:pPr>
        <w:pStyle w:val="FootnoteText"/>
      </w:pPr>
      <w:r>
        <w:rPr>
          <w:rStyle w:val="FootnoteReference"/>
        </w:rPr>
        <w:footnoteRef/>
      </w:r>
      <w:r>
        <w:t xml:space="preserve"> See s.38B(A1) and s.38B(2C)(a) of the 2004 Act.</w:t>
      </w:r>
    </w:p>
  </w:footnote>
  <w:footnote w:id="16">
    <w:p w14:paraId="5E247DB4" w14:textId="7887F53A" w:rsidR="00EC7529" w:rsidRDefault="00EC7529">
      <w:pPr>
        <w:pStyle w:val="FootnoteText"/>
      </w:pPr>
      <w:r>
        <w:rPr>
          <w:rStyle w:val="FootnoteReference"/>
        </w:rPr>
        <w:footnoteRef/>
      </w:r>
      <w:r>
        <w:t xml:space="preserve"> The meaning of ‘excluded development’ is set out in s.61K of the 1990 Act.</w:t>
      </w:r>
    </w:p>
  </w:footnote>
  <w:footnote w:id="17">
    <w:p w14:paraId="168010A8" w14:textId="2E2AB114" w:rsidR="00B44E2A" w:rsidRDefault="00B44E2A">
      <w:pPr>
        <w:pStyle w:val="FootnoteText"/>
      </w:pPr>
      <w:r>
        <w:rPr>
          <w:rStyle w:val="FootnoteReference"/>
        </w:rPr>
        <w:footnoteRef/>
      </w:r>
      <w:r>
        <w:t xml:space="preserve"> </w:t>
      </w:r>
      <w:r>
        <w:rPr>
          <w:iCs/>
        </w:rPr>
        <w:t>See paragraph 4.26</w:t>
      </w:r>
      <w:r w:rsidR="00AF61B3">
        <w:rPr>
          <w:iCs/>
        </w:rPr>
        <w:t xml:space="preserve"> and </w:t>
      </w:r>
      <w:r w:rsidR="00AF61B3" w:rsidRPr="00AF61B3">
        <w:rPr>
          <w:b/>
          <w:bCs/>
          <w:iCs/>
        </w:rPr>
        <w:t>EM8</w:t>
      </w:r>
      <w:r>
        <w:rPr>
          <w:iCs/>
        </w:rPr>
        <w:t>.</w:t>
      </w:r>
    </w:p>
  </w:footnote>
  <w:footnote w:id="18">
    <w:p w14:paraId="74458E62" w14:textId="0BF39427" w:rsidR="003252E2" w:rsidRPr="00410353" w:rsidRDefault="003252E2">
      <w:pPr>
        <w:pStyle w:val="FootnoteText"/>
      </w:pPr>
      <w:r w:rsidRPr="003D7ABC">
        <w:rPr>
          <w:rStyle w:val="FootnoteReference"/>
        </w:rPr>
        <w:footnoteRef/>
      </w:r>
      <w:r w:rsidRPr="008A76CD">
        <w:rPr>
          <w:color w:val="EE0000"/>
        </w:rPr>
        <w:t xml:space="preserve"> </w:t>
      </w:r>
      <w:r w:rsidRPr="00410353">
        <w:t xml:space="preserve">Letter from BTC dated </w:t>
      </w:r>
      <w:r w:rsidR="00410353" w:rsidRPr="00410353">
        <w:t>30 September 2026</w:t>
      </w:r>
      <w:r w:rsidRPr="00410353">
        <w:t xml:space="preserve">. </w:t>
      </w:r>
    </w:p>
  </w:footnote>
  <w:footnote w:id="19">
    <w:p w14:paraId="4BF8B7E9" w14:textId="7453503A" w:rsidR="005B254C" w:rsidRDefault="005B254C">
      <w:pPr>
        <w:pStyle w:val="FootnoteText"/>
      </w:pPr>
      <w:r>
        <w:rPr>
          <w:rStyle w:val="FootnoteReference"/>
        </w:rPr>
        <w:footnoteRef/>
      </w:r>
      <w:r>
        <w:t xml:space="preserve"> </w:t>
      </w:r>
      <w:r w:rsidR="00AC564D">
        <w:t>L</w:t>
      </w:r>
      <w:r w:rsidR="00CD766C">
        <w:t>e</w:t>
      </w:r>
      <w:r w:rsidR="00AC564D">
        <w:t xml:space="preserve">tter from Natural England dated 3 June 2026. </w:t>
      </w:r>
    </w:p>
  </w:footnote>
  <w:footnote w:id="20">
    <w:p w14:paraId="7185B8EB" w14:textId="57DE4C9E" w:rsidR="00CD766C" w:rsidRDefault="00CD766C">
      <w:pPr>
        <w:pStyle w:val="FootnoteText"/>
      </w:pPr>
      <w:r>
        <w:rPr>
          <w:rStyle w:val="FootnoteReference"/>
        </w:rPr>
        <w:footnoteRef/>
      </w:r>
      <w:r>
        <w:t xml:space="preserve"> Letter from Natural England dated </w:t>
      </w:r>
      <w:r w:rsidR="005C0B7D">
        <w:t xml:space="preserve">10 June 2026. </w:t>
      </w:r>
    </w:p>
  </w:footnote>
  <w:footnote w:id="21">
    <w:p w14:paraId="53CE519E" w14:textId="77777777" w:rsidR="002556BC" w:rsidRPr="00B971A2" w:rsidRDefault="002556BC" w:rsidP="002556BC">
      <w:pPr>
        <w:pStyle w:val="FootnoteText"/>
      </w:pPr>
      <w:r w:rsidRPr="00B971A2">
        <w:rPr>
          <w:rStyle w:val="FootnoteReference"/>
        </w:rPr>
        <w:footnoteRef/>
      </w:r>
      <w:r w:rsidRPr="00B971A2">
        <w:t xml:space="preserve"> PPG Reference ID: 41-041-20140306.</w:t>
      </w:r>
    </w:p>
  </w:footnote>
  <w:footnote w:id="22">
    <w:p w14:paraId="42467942" w14:textId="2E35205A" w:rsidR="00CD6824" w:rsidRDefault="00CD6824">
      <w:pPr>
        <w:pStyle w:val="FootnoteText"/>
      </w:pPr>
      <w:r>
        <w:rPr>
          <w:rStyle w:val="FootnoteReference"/>
        </w:rPr>
        <w:footnoteRef/>
      </w:r>
      <w:r>
        <w:t xml:space="preserve"> NPPF: paragraphs </w:t>
      </w:r>
      <w:r w:rsidR="003A218A">
        <w:t>161, 164 and 165</w:t>
      </w:r>
      <w:r>
        <w:t>.</w:t>
      </w:r>
    </w:p>
  </w:footnote>
  <w:footnote w:id="23">
    <w:p w14:paraId="5F0D5C70" w14:textId="1C64F87A" w:rsidR="00BD73E9" w:rsidRDefault="00BD73E9" w:rsidP="00BD73E9">
      <w:pPr>
        <w:pStyle w:val="FootnoteText"/>
      </w:pPr>
      <w:r>
        <w:rPr>
          <w:rStyle w:val="FootnoteReference"/>
        </w:rPr>
        <w:footnoteRef/>
      </w:r>
      <w:r>
        <w:t xml:space="preserve"> NPPF: paragraph</w:t>
      </w:r>
      <w:r w:rsidR="006D5DE5">
        <w:t xml:space="preserve"> 167.</w:t>
      </w:r>
    </w:p>
  </w:footnote>
  <w:footnote w:id="24">
    <w:p w14:paraId="164FF5CD" w14:textId="588EE685" w:rsidR="008226B7" w:rsidRDefault="008226B7">
      <w:pPr>
        <w:pStyle w:val="FootnoteText"/>
      </w:pPr>
      <w:r>
        <w:rPr>
          <w:rStyle w:val="FootnoteReference"/>
        </w:rPr>
        <w:footnoteRef/>
      </w:r>
      <w:r>
        <w:t xml:space="preserve"> NPPF: paragraphs</w:t>
      </w:r>
      <w:r w:rsidR="006E2135">
        <w:t xml:space="preserve"> 109 and 111.</w:t>
      </w:r>
    </w:p>
  </w:footnote>
  <w:footnote w:id="25">
    <w:p w14:paraId="490B2966" w14:textId="15C63102" w:rsidR="00FB2BC7" w:rsidRDefault="00FB2BC7">
      <w:pPr>
        <w:pStyle w:val="FootnoteText"/>
      </w:pPr>
      <w:r>
        <w:rPr>
          <w:rStyle w:val="FootnoteReference"/>
        </w:rPr>
        <w:footnoteRef/>
      </w:r>
      <w:r>
        <w:t xml:space="preserve"> NPPF: paragraph</w:t>
      </w:r>
      <w:r w:rsidR="006D6E36">
        <w:t xml:space="preserve"> 86. </w:t>
      </w:r>
    </w:p>
  </w:footnote>
  <w:footnote w:id="26">
    <w:p w14:paraId="3CE9B315" w14:textId="64FFCAE7" w:rsidR="00A85D37" w:rsidRDefault="00A85D37" w:rsidP="00A85D37">
      <w:pPr>
        <w:pStyle w:val="FootnoteText"/>
      </w:pPr>
      <w:r>
        <w:rPr>
          <w:rStyle w:val="FootnoteReference"/>
        </w:rPr>
        <w:footnoteRef/>
      </w:r>
      <w:r>
        <w:t xml:space="preserve"> NPPF: paragraph</w:t>
      </w:r>
      <w:r w:rsidR="006D6E36">
        <w:t xml:space="preserve"> </w:t>
      </w:r>
      <w:r w:rsidR="00553A1D">
        <w:t>86 and 87</w:t>
      </w:r>
    </w:p>
  </w:footnote>
  <w:footnote w:id="27">
    <w:p w14:paraId="2F57EB95" w14:textId="66AE219B" w:rsidR="003145FB" w:rsidRDefault="003145FB" w:rsidP="003145FB">
      <w:pPr>
        <w:pStyle w:val="FootnoteText"/>
      </w:pPr>
      <w:r>
        <w:rPr>
          <w:rStyle w:val="FootnoteReference"/>
        </w:rPr>
        <w:footnoteRef/>
      </w:r>
      <w:r>
        <w:t xml:space="preserve"> NPPF: paragraph</w:t>
      </w:r>
      <w:r w:rsidR="009B436E">
        <w:t xml:space="preserve"> 64. </w:t>
      </w:r>
    </w:p>
  </w:footnote>
  <w:footnote w:id="28">
    <w:p w14:paraId="049C3A9A" w14:textId="44EA7248" w:rsidR="00F730EF" w:rsidRDefault="00F730EF" w:rsidP="00F730EF">
      <w:pPr>
        <w:pStyle w:val="FootnoteText"/>
      </w:pPr>
      <w:r>
        <w:rPr>
          <w:rStyle w:val="FootnoteReference"/>
        </w:rPr>
        <w:footnoteRef/>
      </w:r>
      <w:r>
        <w:t xml:space="preserve"> NPPF: paragraph</w:t>
      </w:r>
      <w:r w:rsidR="00E526F3">
        <w:t xml:space="preserve"> 61. </w:t>
      </w:r>
    </w:p>
  </w:footnote>
  <w:footnote w:id="29">
    <w:p w14:paraId="765D51B8" w14:textId="39F75006" w:rsidR="0055773E" w:rsidRDefault="0055773E" w:rsidP="0055773E">
      <w:pPr>
        <w:pStyle w:val="FootnoteText"/>
      </w:pPr>
      <w:r>
        <w:rPr>
          <w:rStyle w:val="FootnoteReference"/>
        </w:rPr>
        <w:footnoteRef/>
      </w:r>
      <w:r>
        <w:t xml:space="preserve"> NPPF: paragraph</w:t>
      </w:r>
      <w:r w:rsidR="000B0120">
        <w:t xml:space="preserve"> 71</w:t>
      </w:r>
      <w:r>
        <w:t>.</w:t>
      </w:r>
    </w:p>
  </w:footnote>
  <w:footnote w:id="30">
    <w:p w14:paraId="17053F21" w14:textId="1A3F74FA" w:rsidR="00E14BAC" w:rsidRDefault="00E14BAC" w:rsidP="00E14BAC">
      <w:pPr>
        <w:pStyle w:val="FootnoteText"/>
      </w:pPr>
      <w:r>
        <w:rPr>
          <w:rStyle w:val="FootnoteReference"/>
        </w:rPr>
        <w:footnoteRef/>
      </w:r>
      <w:r>
        <w:t xml:space="preserve"> NPPF: paragraph</w:t>
      </w:r>
      <w:r w:rsidR="004F6D02">
        <w:t xml:space="preserve"> </w:t>
      </w:r>
      <w:r w:rsidR="00583DCF">
        <w:t>76.</w:t>
      </w:r>
    </w:p>
  </w:footnote>
  <w:footnote w:id="31">
    <w:p w14:paraId="1D70A83E" w14:textId="5F5C90EA" w:rsidR="005E4736" w:rsidRDefault="005E4736" w:rsidP="005E4736">
      <w:pPr>
        <w:pStyle w:val="FootnoteText"/>
      </w:pPr>
      <w:r>
        <w:rPr>
          <w:rStyle w:val="FootnoteReference"/>
        </w:rPr>
        <w:footnoteRef/>
      </w:r>
      <w:r>
        <w:t xml:space="preserve"> NPPF: paragraph</w:t>
      </w:r>
      <w:r w:rsidR="00E0472B">
        <w:t xml:space="preserve"> 61.</w:t>
      </w:r>
    </w:p>
  </w:footnote>
  <w:footnote w:id="32">
    <w:p w14:paraId="69B85C01" w14:textId="043FE214" w:rsidR="00441E26" w:rsidRDefault="00441E26" w:rsidP="00441E26">
      <w:pPr>
        <w:pStyle w:val="FootnoteText"/>
      </w:pPr>
      <w:r>
        <w:rPr>
          <w:rStyle w:val="FootnoteReference"/>
        </w:rPr>
        <w:footnoteRef/>
      </w:r>
      <w:r>
        <w:t xml:space="preserve"> NPPF: paragraph</w:t>
      </w:r>
      <w:r w:rsidR="0063418D">
        <w:t>s</w:t>
      </w:r>
      <w:r w:rsidR="00E0472B">
        <w:t xml:space="preserve"> 61</w:t>
      </w:r>
      <w:r w:rsidR="0063418D">
        <w:t xml:space="preserve"> and 63</w:t>
      </w:r>
      <w:r>
        <w:t>.</w:t>
      </w:r>
    </w:p>
  </w:footnote>
  <w:footnote w:id="33">
    <w:p w14:paraId="5A551819" w14:textId="66511999" w:rsidR="00283304" w:rsidRDefault="00283304" w:rsidP="00283304">
      <w:pPr>
        <w:pStyle w:val="FootnoteText"/>
      </w:pPr>
      <w:r>
        <w:rPr>
          <w:rStyle w:val="FootnoteReference"/>
        </w:rPr>
        <w:footnoteRef/>
      </w:r>
      <w:r>
        <w:t xml:space="preserve"> NPPF: paragraph</w:t>
      </w:r>
      <w:r w:rsidR="00BC68D9">
        <w:t xml:space="preserve"> 135.</w:t>
      </w:r>
    </w:p>
  </w:footnote>
  <w:footnote w:id="34">
    <w:p w14:paraId="37A3CF90" w14:textId="0E2547AB" w:rsidR="00CB16EE" w:rsidRDefault="00CB16EE" w:rsidP="009A2578">
      <w:pPr>
        <w:pStyle w:val="FootnoteText"/>
      </w:pPr>
      <w:r>
        <w:rPr>
          <w:rStyle w:val="FootnoteReference"/>
        </w:rPr>
        <w:footnoteRef/>
      </w:r>
      <w:r>
        <w:t xml:space="preserve"> NPPF: paragraph</w:t>
      </w:r>
      <w:r w:rsidR="001008F3">
        <w:t xml:space="preserve"> 63</w:t>
      </w:r>
      <w:r>
        <w:t>.</w:t>
      </w:r>
    </w:p>
  </w:footnote>
  <w:footnote w:id="35">
    <w:p w14:paraId="210A8F3F" w14:textId="52396D10" w:rsidR="00965938" w:rsidRDefault="00965938" w:rsidP="00965938">
      <w:pPr>
        <w:pStyle w:val="FootnoteText"/>
      </w:pPr>
      <w:r>
        <w:rPr>
          <w:rStyle w:val="FootnoteReference"/>
        </w:rPr>
        <w:footnoteRef/>
      </w:r>
      <w:r>
        <w:t xml:space="preserve"> NPPF: paragraph</w:t>
      </w:r>
      <w:r w:rsidR="00B51D83">
        <w:t xml:space="preserve"> 98</w:t>
      </w:r>
      <w:r>
        <w:t>.</w:t>
      </w:r>
    </w:p>
  </w:footnote>
  <w:footnote w:id="36">
    <w:p w14:paraId="3A84D2F2" w14:textId="74341E6E" w:rsidR="006E4D69" w:rsidRDefault="006E4D69" w:rsidP="006E4D69">
      <w:pPr>
        <w:pStyle w:val="FootnoteText"/>
      </w:pPr>
      <w:r>
        <w:rPr>
          <w:rStyle w:val="FootnoteReference"/>
        </w:rPr>
        <w:footnoteRef/>
      </w:r>
      <w:r>
        <w:t xml:space="preserve"> NPPF: paragraph</w:t>
      </w:r>
      <w:r w:rsidR="00C60A8E">
        <w:t xml:space="preserve"> </w:t>
      </w:r>
      <w:r w:rsidR="00C86AC5">
        <w:t xml:space="preserve">187. </w:t>
      </w:r>
    </w:p>
  </w:footnote>
  <w:footnote w:id="37">
    <w:p w14:paraId="70993DC8" w14:textId="43504CDE" w:rsidR="006357E7" w:rsidRDefault="006357E7" w:rsidP="006357E7">
      <w:pPr>
        <w:pStyle w:val="FootnoteText"/>
      </w:pPr>
      <w:r>
        <w:rPr>
          <w:rStyle w:val="FootnoteReference"/>
        </w:rPr>
        <w:footnoteRef/>
      </w:r>
      <w:r>
        <w:t xml:space="preserve"> NPPF: paragraph</w:t>
      </w:r>
      <w:r w:rsidR="00C86AC5">
        <w:t xml:space="preserve"> 192</w:t>
      </w:r>
      <w:r>
        <w:t>.</w:t>
      </w:r>
    </w:p>
  </w:footnote>
  <w:footnote w:id="38">
    <w:p w14:paraId="09D5D514" w14:textId="77777777" w:rsidR="00DB0B85" w:rsidRDefault="00DB0B85" w:rsidP="00DB0B85">
      <w:pPr>
        <w:pStyle w:val="FootnoteText"/>
        <w:ind w:left="0" w:firstLine="0"/>
        <w:jc w:val="left"/>
      </w:pPr>
      <w:r>
        <w:rPr>
          <w:rStyle w:val="FootnoteReference"/>
        </w:rPr>
        <w:footnoteRef/>
      </w:r>
      <w:r>
        <w:t xml:space="preserve"> NPPF: paragraph 107. </w:t>
      </w:r>
    </w:p>
  </w:footnote>
  <w:footnote w:id="39">
    <w:p w14:paraId="6B5C15D6" w14:textId="77777777" w:rsidR="00DB0B85" w:rsidRDefault="00DB0B85" w:rsidP="00DB0B85">
      <w:pPr>
        <w:pStyle w:val="FootnoteText"/>
        <w:jc w:val="left"/>
      </w:pPr>
      <w:r>
        <w:rPr>
          <w:rStyle w:val="FootnoteReference"/>
        </w:rPr>
        <w:footnoteRef/>
      </w:r>
      <w:r>
        <w:t xml:space="preserve"> NPPF: paragraph 106.</w:t>
      </w:r>
    </w:p>
  </w:footnote>
  <w:footnote w:id="40">
    <w:p w14:paraId="60DED0B2" w14:textId="10D0C041" w:rsidR="00C36798" w:rsidRDefault="00C36798" w:rsidP="00C36798">
      <w:pPr>
        <w:pStyle w:val="FootnoteText"/>
      </w:pPr>
      <w:r>
        <w:rPr>
          <w:rStyle w:val="FootnoteReference"/>
        </w:rPr>
        <w:footnoteRef/>
      </w:r>
      <w:r>
        <w:t xml:space="preserve"> NPPF: paragraphs </w:t>
      </w:r>
      <w:r w:rsidR="00E50375">
        <w:t xml:space="preserve">106 – 108. </w:t>
      </w:r>
    </w:p>
  </w:footnote>
  <w:footnote w:id="41">
    <w:p w14:paraId="6AAD668F" w14:textId="3AD1AB2C" w:rsidR="00CA2EB4" w:rsidRDefault="00CA2EB4" w:rsidP="00CA2EB4">
      <w:pPr>
        <w:pStyle w:val="FootnoteText"/>
      </w:pPr>
      <w:r>
        <w:rPr>
          <w:rStyle w:val="FootnoteReference"/>
        </w:rPr>
        <w:footnoteRef/>
      </w:r>
      <w:r>
        <w:t xml:space="preserve"> NPPF: paragraphs </w:t>
      </w:r>
      <w:r w:rsidR="00A46D63">
        <w:t xml:space="preserve">187 and 192. </w:t>
      </w:r>
    </w:p>
  </w:footnote>
  <w:footnote w:id="42">
    <w:p w14:paraId="36084BDB" w14:textId="3C33C0E1" w:rsidR="00B44E2A" w:rsidRDefault="00B44E2A">
      <w:pPr>
        <w:pStyle w:val="FootnoteText"/>
      </w:pPr>
      <w:r>
        <w:rPr>
          <w:rStyle w:val="FootnoteReference"/>
        </w:rPr>
        <w:footnoteRef/>
      </w:r>
      <w:r>
        <w:t xml:space="preserve"> </w:t>
      </w:r>
      <w:r>
        <w:rPr>
          <w:rFonts w:cs="Arial"/>
        </w:rPr>
        <w:t>See paragraph 4.31.</w:t>
      </w:r>
    </w:p>
  </w:footnote>
  <w:footnote w:id="43">
    <w:p w14:paraId="25E3912B" w14:textId="4258D859" w:rsidR="00AB2696" w:rsidRDefault="00AB2696" w:rsidP="00AB2696">
      <w:pPr>
        <w:pStyle w:val="FootnoteText"/>
      </w:pPr>
      <w:r>
        <w:rPr>
          <w:rStyle w:val="FootnoteReference"/>
        </w:rPr>
        <w:footnoteRef/>
      </w:r>
      <w:r>
        <w:t xml:space="preserve"> NPPF: paragraph</w:t>
      </w:r>
      <w:r w:rsidR="002A646E">
        <w:t xml:space="preserve"> 111. </w:t>
      </w:r>
    </w:p>
  </w:footnote>
  <w:footnote w:id="44">
    <w:p w14:paraId="6BE52035" w14:textId="6FC5F824" w:rsidR="00DF7E3D" w:rsidRDefault="00DF7E3D" w:rsidP="00DF7E3D">
      <w:pPr>
        <w:pStyle w:val="FootnoteText"/>
      </w:pPr>
      <w:r>
        <w:rPr>
          <w:rStyle w:val="FootnoteReference"/>
        </w:rPr>
        <w:footnoteRef/>
      </w:r>
      <w:r>
        <w:t xml:space="preserve"> NPPF: paragraph</w:t>
      </w:r>
      <w:r w:rsidR="00C27D60">
        <w:t xml:space="preserve"> 165. </w:t>
      </w:r>
    </w:p>
  </w:footnote>
  <w:footnote w:id="45">
    <w:p w14:paraId="6BA84649" w14:textId="0EE6B633" w:rsidR="00147685" w:rsidRDefault="00147685" w:rsidP="00147685">
      <w:pPr>
        <w:pStyle w:val="FootnoteText"/>
      </w:pPr>
      <w:r>
        <w:rPr>
          <w:rStyle w:val="FootnoteReference"/>
        </w:rPr>
        <w:footnoteRef/>
      </w:r>
      <w:r>
        <w:t xml:space="preserve"> NPPF: paragraph</w:t>
      </w:r>
      <w:r w:rsidR="00804250">
        <w:t xml:space="preserve"> 198</w:t>
      </w:r>
      <w:r w:rsidR="00AE05A0">
        <w:t xml:space="preserve"> </w:t>
      </w:r>
      <w:r w:rsidR="00804250">
        <w:t>c)</w:t>
      </w:r>
      <w:r w:rsidR="00AE05A0">
        <w:t>.</w:t>
      </w:r>
    </w:p>
  </w:footnote>
  <w:footnote w:id="46">
    <w:p w14:paraId="15B07C17" w14:textId="77777777" w:rsidR="002B3B46" w:rsidRDefault="002B3B46" w:rsidP="002B3B46">
      <w:pPr>
        <w:pStyle w:val="FootnoteText"/>
      </w:pPr>
      <w:r>
        <w:rPr>
          <w:rStyle w:val="FootnoteReference"/>
        </w:rPr>
        <w:footnoteRef/>
      </w:r>
      <w:r>
        <w:t xml:space="preserve"> PPG Reference ID: 41-004-20190509.</w:t>
      </w:r>
    </w:p>
  </w:footnote>
  <w:footnote w:id="47">
    <w:p w14:paraId="40D0413E" w14:textId="77777777" w:rsidR="00CF6A7E" w:rsidRDefault="00CF6A7E" w:rsidP="00CF6A7E">
      <w:pPr>
        <w:pStyle w:val="FootnoteText"/>
      </w:pPr>
      <w:r>
        <w:rPr>
          <w:rStyle w:val="FootnoteReference"/>
        </w:rPr>
        <w:footnoteRef/>
      </w:r>
      <w:r>
        <w:t xml:space="preserve"> PPG Reference </w:t>
      </w:r>
      <w:r w:rsidRPr="00625D64">
        <w:rPr>
          <w:rFonts w:cs="Arial"/>
          <w:color w:val="0B0C0C"/>
          <w:shd w:val="clear" w:color="auto" w:fill="FFFFFF"/>
        </w:rPr>
        <w:t>ID: 41-106-20190509</w:t>
      </w:r>
      <w:r>
        <w:rPr>
          <w:rFonts w:cs="Arial"/>
          <w:color w:val="0B0C0C"/>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9B7"/>
    <w:multiLevelType w:val="hybridMultilevel"/>
    <w:tmpl w:val="0F7A1D1A"/>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1" w15:restartNumberingAfterBreak="0">
    <w:nsid w:val="02454ABD"/>
    <w:multiLevelType w:val="hybridMultilevel"/>
    <w:tmpl w:val="0C6026C8"/>
    <w:lvl w:ilvl="0" w:tplc="0C5EF824">
      <w:start w:val="1"/>
      <w:numFmt w:val="bullet"/>
      <w:lvlText w:val=""/>
      <w:lvlJc w:val="left"/>
      <w:pPr>
        <w:ind w:left="1515" w:hanging="360"/>
      </w:pPr>
      <w:rPr>
        <w:rFonts w:ascii="Symbol" w:hAnsi="Symbol" w:hint="default"/>
        <w:color w:val="auto"/>
      </w:rPr>
    </w:lvl>
    <w:lvl w:ilvl="1" w:tplc="08090003">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2" w15:restartNumberingAfterBreak="0">
    <w:nsid w:val="036B4447"/>
    <w:multiLevelType w:val="hybridMultilevel"/>
    <w:tmpl w:val="3082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8195B"/>
    <w:multiLevelType w:val="hybridMultilevel"/>
    <w:tmpl w:val="8710D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C03411"/>
    <w:multiLevelType w:val="multilevel"/>
    <w:tmpl w:val="8164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E280A"/>
    <w:multiLevelType w:val="hybridMultilevel"/>
    <w:tmpl w:val="7EFE705C"/>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6" w15:restartNumberingAfterBreak="0">
    <w:nsid w:val="0E05078E"/>
    <w:multiLevelType w:val="hybridMultilevel"/>
    <w:tmpl w:val="240C5186"/>
    <w:lvl w:ilvl="0" w:tplc="1582725A">
      <w:start w:val="3"/>
      <w:numFmt w:val="bullet"/>
      <w:lvlText w:val="-"/>
      <w:lvlJc w:val="left"/>
      <w:pPr>
        <w:ind w:left="2138" w:hanging="360"/>
      </w:pPr>
      <w:rPr>
        <w:rFonts w:ascii="Calibri" w:eastAsia="Times New Roman" w:hAnsi="Calibri" w:cs="Times New Roman"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15:restartNumberingAfterBreak="0">
    <w:nsid w:val="176819A6"/>
    <w:multiLevelType w:val="hybridMultilevel"/>
    <w:tmpl w:val="343AED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8C14D4"/>
    <w:multiLevelType w:val="hybridMultilevel"/>
    <w:tmpl w:val="4C62DF3C"/>
    <w:lvl w:ilvl="0" w:tplc="B13846F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FF581C"/>
    <w:multiLevelType w:val="hybridMultilevel"/>
    <w:tmpl w:val="DDB06278"/>
    <w:lvl w:ilvl="0" w:tplc="ACC0C718">
      <w:start w:val="1"/>
      <w:numFmt w:val="bullet"/>
      <w:lvlText w:val="-"/>
      <w:lvlJc w:val="left"/>
      <w:pPr>
        <w:ind w:left="1440" w:hanging="360"/>
      </w:pPr>
      <w:rPr>
        <w:rFonts w:ascii="Verdana" w:eastAsia="Times New Roman" w:hAnsi="Verdana"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C765F9"/>
    <w:multiLevelType w:val="hybridMultilevel"/>
    <w:tmpl w:val="9E20C06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80483"/>
    <w:multiLevelType w:val="multilevel"/>
    <w:tmpl w:val="858A61FE"/>
    <w:lvl w:ilvl="0">
      <w:start w:val="1"/>
      <w:numFmt w:val="decimal"/>
      <w:lvlText w:val="%1"/>
      <w:lvlJc w:val="left"/>
      <w:pPr>
        <w:ind w:left="375" w:hanging="3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8340BB8"/>
    <w:multiLevelType w:val="hybridMultilevel"/>
    <w:tmpl w:val="BECE6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E218C"/>
    <w:multiLevelType w:val="hybridMultilevel"/>
    <w:tmpl w:val="3BDC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27013"/>
    <w:multiLevelType w:val="hybridMultilevel"/>
    <w:tmpl w:val="A6CA3C94"/>
    <w:lvl w:ilvl="0" w:tplc="A712E0B2">
      <w:start w:val="2"/>
      <w:numFmt w:val="bullet"/>
      <w:lvlText w:val="-"/>
      <w:lvlJc w:val="left"/>
      <w:pPr>
        <w:ind w:left="1440" w:hanging="360"/>
      </w:pPr>
      <w:rPr>
        <w:rFonts w:ascii="Verdana" w:eastAsia="Times New Roman" w:hAnsi="Verdana"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8B3195"/>
    <w:multiLevelType w:val="hybridMultilevel"/>
    <w:tmpl w:val="D4F8E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E6FE4"/>
    <w:multiLevelType w:val="multilevel"/>
    <w:tmpl w:val="BADC31CA"/>
    <w:lvl w:ilvl="0">
      <w:start w:val="1"/>
      <w:numFmt w:val="decimal"/>
      <w:lvlText w:val="%1"/>
      <w:lvlJc w:val="left"/>
      <w:pPr>
        <w:ind w:left="375" w:hanging="375"/>
      </w:pPr>
      <w:rPr>
        <w:rFonts w:hint="default"/>
      </w:rPr>
    </w:lvl>
    <w:lvl w:ilvl="1">
      <w:start w:val="8"/>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17" w15:restartNumberingAfterBreak="0">
    <w:nsid w:val="3D162DC8"/>
    <w:multiLevelType w:val="multilevel"/>
    <w:tmpl w:val="AFBC73F4"/>
    <w:lvl w:ilvl="0">
      <w:start w:val="1"/>
      <w:numFmt w:val="decimal"/>
      <w:lvlText w:val="%1"/>
      <w:lvlJc w:val="left"/>
      <w:pPr>
        <w:ind w:left="375" w:hanging="3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E767466"/>
    <w:multiLevelType w:val="hybridMultilevel"/>
    <w:tmpl w:val="679C2E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0757995"/>
    <w:multiLevelType w:val="hybridMultilevel"/>
    <w:tmpl w:val="956E130E"/>
    <w:lvl w:ilvl="0" w:tplc="A69895C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0" w15:restartNumberingAfterBreak="0">
    <w:nsid w:val="458A7139"/>
    <w:multiLevelType w:val="hybridMultilevel"/>
    <w:tmpl w:val="462ECCF8"/>
    <w:lvl w:ilvl="0" w:tplc="1582725A">
      <w:start w:val="3"/>
      <w:numFmt w:val="bullet"/>
      <w:lvlText w:val="-"/>
      <w:lvlJc w:val="left"/>
      <w:pPr>
        <w:ind w:left="1287" w:hanging="360"/>
      </w:pPr>
      <w:rPr>
        <w:rFonts w:ascii="Calibri" w:eastAsia="Times New Roman" w:hAnsi="Calibr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A770E69"/>
    <w:multiLevelType w:val="hybridMultilevel"/>
    <w:tmpl w:val="23E8C1C8"/>
    <w:lvl w:ilvl="0" w:tplc="C088A00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DA20BF"/>
    <w:multiLevelType w:val="hybridMultilevel"/>
    <w:tmpl w:val="E3EA3034"/>
    <w:lvl w:ilvl="0" w:tplc="B7526BA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2412CE"/>
    <w:multiLevelType w:val="hybridMultilevel"/>
    <w:tmpl w:val="E75C58F8"/>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17B1839"/>
    <w:multiLevelType w:val="multilevel"/>
    <w:tmpl w:val="DAB27AAE"/>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518E6F3F"/>
    <w:multiLevelType w:val="multilevel"/>
    <w:tmpl w:val="282C96B8"/>
    <w:lvl w:ilvl="0">
      <w:start w:val="1"/>
      <w:numFmt w:val="decimal"/>
      <w:lvlText w:val="%1"/>
      <w:lvlJc w:val="left"/>
      <w:pPr>
        <w:ind w:left="564" w:hanging="56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53147567"/>
    <w:multiLevelType w:val="hybridMultilevel"/>
    <w:tmpl w:val="D9A2B1E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2056ECC0">
      <w:start w:val="1"/>
      <w:numFmt w:val="decimal"/>
      <w:lvlText w:val="%3."/>
      <w:lvlJc w:val="left"/>
      <w:pPr>
        <w:ind w:left="2340" w:hanging="360"/>
      </w:pPr>
      <w:rPr>
        <w:rFonts w:hint="default"/>
      </w:rPr>
    </w:lvl>
    <w:lvl w:ilvl="3" w:tplc="ACC0C718">
      <w:start w:val="1"/>
      <w:numFmt w:val="bullet"/>
      <w:lvlText w:val="-"/>
      <w:lvlJc w:val="left"/>
      <w:pPr>
        <w:ind w:left="2880" w:hanging="360"/>
      </w:pPr>
      <w:rPr>
        <w:rFonts w:ascii="Verdana" w:eastAsia="Times New Roman" w:hAnsi="Verdana" w:cs="Times New Roman"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3565A55"/>
    <w:multiLevelType w:val="multilevel"/>
    <w:tmpl w:val="7BAC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381E69"/>
    <w:multiLevelType w:val="hybridMultilevel"/>
    <w:tmpl w:val="D95C53B8"/>
    <w:lvl w:ilvl="0" w:tplc="F9F4AAE0">
      <w:start w:val="4"/>
      <w:numFmt w:val="bullet"/>
      <w:lvlText w:val="-"/>
      <w:lvlJc w:val="left"/>
      <w:pPr>
        <w:ind w:left="780" w:hanging="360"/>
      </w:pPr>
      <w:rPr>
        <w:rFonts w:ascii="Verdana" w:eastAsia="Times New Roman" w:hAnsi="Verdana"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5B4A5FD3"/>
    <w:multiLevelType w:val="hybridMultilevel"/>
    <w:tmpl w:val="52842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AB59BC"/>
    <w:multiLevelType w:val="hybridMultilevel"/>
    <w:tmpl w:val="1110E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9A2F05"/>
    <w:multiLevelType w:val="hybridMultilevel"/>
    <w:tmpl w:val="2AAC79E2"/>
    <w:lvl w:ilvl="0" w:tplc="ACC0C718">
      <w:start w:val="1"/>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AA609F"/>
    <w:multiLevelType w:val="multilevel"/>
    <w:tmpl w:val="F7A047FC"/>
    <w:lvl w:ilvl="0">
      <w:start w:val="1"/>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3FB3EDB"/>
    <w:multiLevelType w:val="hybridMultilevel"/>
    <w:tmpl w:val="519C3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3C02A9"/>
    <w:multiLevelType w:val="hybridMultilevel"/>
    <w:tmpl w:val="5F8C1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4128285">
    <w:abstractNumId w:val="26"/>
  </w:num>
  <w:num w:numId="2" w16cid:durableId="1813866760">
    <w:abstractNumId w:val="10"/>
  </w:num>
  <w:num w:numId="3" w16cid:durableId="875658596">
    <w:abstractNumId w:val="30"/>
  </w:num>
  <w:num w:numId="4" w16cid:durableId="682828299">
    <w:abstractNumId w:val="29"/>
  </w:num>
  <w:num w:numId="5" w16cid:durableId="1804500154">
    <w:abstractNumId w:val="12"/>
  </w:num>
  <w:num w:numId="6" w16cid:durableId="1240941167">
    <w:abstractNumId w:val="28"/>
  </w:num>
  <w:num w:numId="7" w16cid:durableId="53509393">
    <w:abstractNumId w:val="20"/>
  </w:num>
  <w:num w:numId="8" w16cid:durableId="156070391">
    <w:abstractNumId w:val="13"/>
  </w:num>
  <w:num w:numId="9" w16cid:durableId="1672488417">
    <w:abstractNumId w:val="6"/>
  </w:num>
  <w:num w:numId="10" w16cid:durableId="1915579116">
    <w:abstractNumId w:val="1"/>
  </w:num>
  <w:num w:numId="11" w16cid:durableId="177934447">
    <w:abstractNumId w:val="3"/>
  </w:num>
  <w:num w:numId="12" w16cid:durableId="437062946">
    <w:abstractNumId w:val="2"/>
  </w:num>
  <w:num w:numId="13" w16cid:durableId="1605307946">
    <w:abstractNumId w:val="16"/>
  </w:num>
  <w:num w:numId="14" w16cid:durableId="1996954181">
    <w:abstractNumId w:val="24"/>
  </w:num>
  <w:num w:numId="15" w16cid:durableId="1384526791">
    <w:abstractNumId w:val="8"/>
  </w:num>
  <w:num w:numId="16" w16cid:durableId="1015496990">
    <w:abstractNumId w:val="22"/>
  </w:num>
  <w:num w:numId="17" w16cid:durableId="1484659178">
    <w:abstractNumId w:val="21"/>
  </w:num>
  <w:num w:numId="18" w16cid:durableId="1368871152">
    <w:abstractNumId w:val="25"/>
  </w:num>
  <w:num w:numId="19" w16cid:durableId="1587106325">
    <w:abstractNumId w:val="18"/>
  </w:num>
  <w:num w:numId="20" w16cid:durableId="993682990">
    <w:abstractNumId w:val="7"/>
  </w:num>
  <w:num w:numId="21" w16cid:durableId="28073230">
    <w:abstractNumId w:val="32"/>
  </w:num>
  <w:num w:numId="22" w16cid:durableId="770593320">
    <w:abstractNumId w:val="17"/>
  </w:num>
  <w:num w:numId="23" w16cid:durableId="42213266">
    <w:abstractNumId w:val="34"/>
  </w:num>
  <w:num w:numId="24" w16cid:durableId="497695130">
    <w:abstractNumId w:val="9"/>
  </w:num>
  <w:num w:numId="25" w16cid:durableId="264267320">
    <w:abstractNumId w:val="31"/>
  </w:num>
  <w:num w:numId="26" w16cid:durableId="626668637">
    <w:abstractNumId w:val="5"/>
  </w:num>
  <w:num w:numId="27" w16cid:durableId="1833524018">
    <w:abstractNumId w:val="11"/>
  </w:num>
  <w:num w:numId="28" w16cid:durableId="225533529">
    <w:abstractNumId w:val="23"/>
  </w:num>
  <w:num w:numId="29" w16cid:durableId="75329786">
    <w:abstractNumId w:val="0"/>
  </w:num>
  <w:num w:numId="30" w16cid:durableId="1475291743">
    <w:abstractNumId w:val="15"/>
  </w:num>
  <w:num w:numId="31" w16cid:durableId="62991172">
    <w:abstractNumId w:val="33"/>
  </w:num>
  <w:num w:numId="32" w16cid:durableId="1910924859">
    <w:abstractNumId w:val="14"/>
  </w:num>
  <w:num w:numId="33" w16cid:durableId="384720860">
    <w:abstractNumId w:val="27"/>
  </w:num>
  <w:num w:numId="34" w16cid:durableId="1757244206">
    <w:abstractNumId w:val="4"/>
  </w:num>
  <w:num w:numId="35" w16cid:durableId="1629894234">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3AD"/>
    <w:rsid w:val="00000CAB"/>
    <w:rsid w:val="000025A3"/>
    <w:rsid w:val="00002A40"/>
    <w:rsid w:val="00002FE1"/>
    <w:rsid w:val="0000350F"/>
    <w:rsid w:val="00004432"/>
    <w:rsid w:val="000046F8"/>
    <w:rsid w:val="000050AD"/>
    <w:rsid w:val="000059BD"/>
    <w:rsid w:val="0000631D"/>
    <w:rsid w:val="00006610"/>
    <w:rsid w:val="00006C1A"/>
    <w:rsid w:val="00006F7C"/>
    <w:rsid w:val="00007105"/>
    <w:rsid w:val="000078AF"/>
    <w:rsid w:val="00007AD2"/>
    <w:rsid w:val="00007C12"/>
    <w:rsid w:val="00007E40"/>
    <w:rsid w:val="00010271"/>
    <w:rsid w:val="00011303"/>
    <w:rsid w:val="00011360"/>
    <w:rsid w:val="000114EE"/>
    <w:rsid w:val="00011522"/>
    <w:rsid w:val="00011DAE"/>
    <w:rsid w:val="00011FF2"/>
    <w:rsid w:val="0001233C"/>
    <w:rsid w:val="00014189"/>
    <w:rsid w:val="00016A42"/>
    <w:rsid w:val="00016F36"/>
    <w:rsid w:val="00017396"/>
    <w:rsid w:val="0001797A"/>
    <w:rsid w:val="00017A7A"/>
    <w:rsid w:val="000208FC"/>
    <w:rsid w:val="00021297"/>
    <w:rsid w:val="0002182E"/>
    <w:rsid w:val="00021B10"/>
    <w:rsid w:val="00021D42"/>
    <w:rsid w:val="00022CB7"/>
    <w:rsid w:val="00022F77"/>
    <w:rsid w:val="00022FDB"/>
    <w:rsid w:val="000230EC"/>
    <w:rsid w:val="000241D1"/>
    <w:rsid w:val="00024977"/>
    <w:rsid w:val="00024F42"/>
    <w:rsid w:val="0002506F"/>
    <w:rsid w:val="000254E8"/>
    <w:rsid w:val="00025990"/>
    <w:rsid w:val="00026E25"/>
    <w:rsid w:val="00026F15"/>
    <w:rsid w:val="000270C0"/>
    <w:rsid w:val="000273DD"/>
    <w:rsid w:val="00027CAD"/>
    <w:rsid w:val="00027D7C"/>
    <w:rsid w:val="00027D89"/>
    <w:rsid w:val="000304EB"/>
    <w:rsid w:val="00031467"/>
    <w:rsid w:val="00031AC5"/>
    <w:rsid w:val="00031CF4"/>
    <w:rsid w:val="000320C1"/>
    <w:rsid w:val="00032A4D"/>
    <w:rsid w:val="00032BFB"/>
    <w:rsid w:val="00032F0C"/>
    <w:rsid w:val="0003428E"/>
    <w:rsid w:val="00034E04"/>
    <w:rsid w:val="00035530"/>
    <w:rsid w:val="00035634"/>
    <w:rsid w:val="000356AF"/>
    <w:rsid w:val="00035DF6"/>
    <w:rsid w:val="00035E03"/>
    <w:rsid w:val="00036509"/>
    <w:rsid w:val="00036815"/>
    <w:rsid w:val="00036A1C"/>
    <w:rsid w:val="0003752B"/>
    <w:rsid w:val="000378BD"/>
    <w:rsid w:val="000416DC"/>
    <w:rsid w:val="00041AD8"/>
    <w:rsid w:val="00042169"/>
    <w:rsid w:val="00042AA7"/>
    <w:rsid w:val="00042ACC"/>
    <w:rsid w:val="00043141"/>
    <w:rsid w:val="00043737"/>
    <w:rsid w:val="00043A31"/>
    <w:rsid w:val="00043ABD"/>
    <w:rsid w:val="00043C02"/>
    <w:rsid w:val="00044034"/>
    <w:rsid w:val="0004446D"/>
    <w:rsid w:val="00045FD6"/>
    <w:rsid w:val="00047F9D"/>
    <w:rsid w:val="00050C72"/>
    <w:rsid w:val="00051974"/>
    <w:rsid w:val="00051B46"/>
    <w:rsid w:val="000521CA"/>
    <w:rsid w:val="00052D95"/>
    <w:rsid w:val="00053698"/>
    <w:rsid w:val="00053CEF"/>
    <w:rsid w:val="00055756"/>
    <w:rsid w:val="00055CD2"/>
    <w:rsid w:val="0005673B"/>
    <w:rsid w:val="00056B5C"/>
    <w:rsid w:val="00056D17"/>
    <w:rsid w:val="0005706C"/>
    <w:rsid w:val="00057250"/>
    <w:rsid w:val="000575DD"/>
    <w:rsid w:val="0005760E"/>
    <w:rsid w:val="000577D8"/>
    <w:rsid w:val="00057BC4"/>
    <w:rsid w:val="00057FE6"/>
    <w:rsid w:val="00060744"/>
    <w:rsid w:val="00060B3B"/>
    <w:rsid w:val="00060C6F"/>
    <w:rsid w:val="00062067"/>
    <w:rsid w:val="00062C36"/>
    <w:rsid w:val="00062E01"/>
    <w:rsid w:val="00063348"/>
    <w:rsid w:val="00063CF8"/>
    <w:rsid w:val="0006402D"/>
    <w:rsid w:val="00064864"/>
    <w:rsid w:val="000648B1"/>
    <w:rsid w:val="0006588B"/>
    <w:rsid w:val="0006622A"/>
    <w:rsid w:val="000665A5"/>
    <w:rsid w:val="000666E8"/>
    <w:rsid w:val="0006707D"/>
    <w:rsid w:val="000670E7"/>
    <w:rsid w:val="00067109"/>
    <w:rsid w:val="00067821"/>
    <w:rsid w:val="0007104F"/>
    <w:rsid w:val="0007130D"/>
    <w:rsid w:val="00071332"/>
    <w:rsid w:val="000722ED"/>
    <w:rsid w:val="00072E92"/>
    <w:rsid w:val="00074CAC"/>
    <w:rsid w:val="00075481"/>
    <w:rsid w:val="00075759"/>
    <w:rsid w:val="000759BB"/>
    <w:rsid w:val="00075A1D"/>
    <w:rsid w:val="00075C30"/>
    <w:rsid w:val="0007660C"/>
    <w:rsid w:val="00076905"/>
    <w:rsid w:val="00076A87"/>
    <w:rsid w:val="00076C1F"/>
    <w:rsid w:val="00076D46"/>
    <w:rsid w:val="00076F45"/>
    <w:rsid w:val="00077017"/>
    <w:rsid w:val="000770B0"/>
    <w:rsid w:val="00077B1D"/>
    <w:rsid w:val="00077C05"/>
    <w:rsid w:val="00077D58"/>
    <w:rsid w:val="00077DB9"/>
    <w:rsid w:val="000803B5"/>
    <w:rsid w:val="00080CB9"/>
    <w:rsid w:val="0008103B"/>
    <w:rsid w:val="000813EF"/>
    <w:rsid w:val="000815D7"/>
    <w:rsid w:val="0008259E"/>
    <w:rsid w:val="00082766"/>
    <w:rsid w:val="00082A08"/>
    <w:rsid w:val="0008407F"/>
    <w:rsid w:val="0008436A"/>
    <w:rsid w:val="0008449E"/>
    <w:rsid w:val="00084B95"/>
    <w:rsid w:val="000859DE"/>
    <w:rsid w:val="00085B7F"/>
    <w:rsid w:val="00085C67"/>
    <w:rsid w:val="00086D84"/>
    <w:rsid w:val="00086F8A"/>
    <w:rsid w:val="00087254"/>
    <w:rsid w:val="0008752D"/>
    <w:rsid w:val="00087D43"/>
    <w:rsid w:val="00087E6E"/>
    <w:rsid w:val="00090AB9"/>
    <w:rsid w:val="00090ED3"/>
    <w:rsid w:val="00091715"/>
    <w:rsid w:val="0009177B"/>
    <w:rsid w:val="00092D66"/>
    <w:rsid w:val="00093DBF"/>
    <w:rsid w:val="000953A7"/>
    <w:rsid w:val="000963DC"/>
    <w:rsid w:val="000967BB"/>
    <w:rsid w:val="000971CA"/>
    <w:rsid w:val="000975C8"/>
    <w:rsid w:val="000975DC"/>
    <w:rsid w:val="00097D17"/>
    <w:rsid w:val="00097DC2"/>
    <w:rsid w:val="00097E61"/>
    <w:rsid w:val="000A05C5"/>
    <w:rsid w:val="000A115C"/>
    <w:rsid w:val="000A16D4"/>
    <w:rsid w:val="000A17D0"/>
    <w:rsid w:val="000A23EB"/>
    <w:rsid w:val="000A2665"/>
    <w:rsid w:val="000A2FF5"/>
    <w:rsid w:val="000A310E"/>
    <w:rsid w:val="000A33A8"/>
    <w:rsid w:val="000A37C3"/>
    <w:rsid w:val="000A3AA1"/>
    <w:rsid w:val="000A3C15"/>
    <w:rsid w:val="000A3C9C"/>
    <w:rsid w:val="000A3D6C"/>
    <w:rsid w:val="000A3F92"/>
    <w:rsid w:val="000A4195"/>
    <w:rsid w:val="000A4FA1"/>
    <w:rsid w:val="000A52CA"/>
    <w:rsid w:val="000A5590"/>
    <w:rsid w:val="000A597E"/>
    <w:rsid w:val="000A722B"/>
    <w:rsid w:val="000A7284"/>
    <w:rsid w:val="000A75A7"/>
    <w:rsid w:val="000A75FC"/>
    <w:rsid w:val="000B0120"/>
    <w:rsid w:val="000B059C"/>
    <w:rsid w:val="000B0F7F"/>
    <w:rsid w:val="000B1204"/>
    <w:rsid w:val="000B1411"/>
    <w:rsid w:val="000B14B9"/>
    <w:rsid w:val="000B15E4"/>
    <w:rsid w:val="000B2251"/>
    <w:rsid w:val="000B23F4"/>
    <w:rsid w:val="000B311D"/>
    <w:rsid w:val="000B3144"/>
    <w:rsid w:val="000B314C"/>
    <w:rsid w:val="000B423D"/>
    <w:rsid w:val="000B4C8C"/>
    <w:rsid w:val="000B4EFF"/>
    <w:rsid w:val="000B5B64"/>
    <w:rsid w:val="000B5F45"/>
    <w:rsid w:val="000B637E"/>
    <w:rsid w:val="000B6FB2"/>
    <w:rsid w:val="000B79B4"/>
    <w:rsid w:val="000B7E44"/>
    <w:rsid w:val="000C0088"/>
    <w:rsid w:val="000C054D"/>
    <w:rsid w:val="000C0B3C"/>
    <w:rsid w:val="000C0CCF"/>
    <w:rsid w:val="000C1429"/>
    <w:rsid w:val="000C14B7"/>
    <w:rsid w:val="000C14FA"/>
    <w:rsid w:val="000C1E54"/>
    <w:rsid w:val="000C28CA"/>
    <w:rsid w:val="000C2A82"/>
    <w:rsid w:val="000C2C9A"/>
    <w:rsid w:val="000C2D85"/>
    <w:rsid w:val="000C3224"/>
    <w:rsid w:val="000C3F09"/>
    <w:rsid w:val="000C48E4"/>
    <w:rsid w:val="000C49A9"/>
    <w:rsid w:val="000C4CAA"/>
    <w:rsid w:val="000C5E44"/>
    <w:rsid w:val="000C5FD1"/>
    <w:rsid w:val="000C6BEF"/>
    <w:rsid w:val="000D0AF1"/>
    <w:rsid w:val="000D1B96"/>
    <w:rsid w:val="000D1F24"/>
    <w:rsid w:val="000D2CBD"/>
    <w:rsid w:val="000D2D55"/>
    <w:rsid w:val="000D2D73"/>
    <w:rsid w:val="000D2E5D"/>
    <w:rsid w:val="000D301E"/>
    <w:rsid w:val="000D3183"/>
    <w:rsid w:val="000D3A08"/>
    <w:rsid w:val="000D4067"/>
    <w:rsid w:val="000D430A"/>
    <w:rsid w:val="000D45F2"/>
    <w:rsid w:val="000D52D0"/>
    <w:rsid w:val="000D6330"/>
    <w:rsid w:val="000D6699"/>
    <w:rsid w:val="000D7758"/>
    <w:rsid w:val="000D7B6B"/>
    <w:rsid w:val="000E033F"/>
    <w:rsid w:val="000E05B7"/>
    <w:rsid w:val="000E103B"/>
    <w:rsid w:val="000E1752"/>
    <w:rsid w:val="000E245F"/>
    <w:rsid w:val="000E27EE"/>
    <w:rsid w:val="000E2A32"/>
    <w:rsid w:val="000E2B2B"/>
    <w:rsid w:val="000E2B54"/>
    <w:rsid w:val="000E2F73"/>
    <w:rsid w:val="000E33B1"/>
    <w:rsid w:val="000E3C33"/>
    <w:rsid w:val="000E44E7"/>
    <w:rsid w:val="000E4C69"/>
    <w:rsid w:val="000E542E"/>
    <w:rsid w:val="000E57BE"/>
    <w:rsid w:val="000E5F8A"/>
    <w:rsid w:val="000E60EE"/>
    <w:rsid w:val="000E71D7"/>
    <w:rsid w:val="000E7343"/>
    <w:rsid w:val="000E7430"/>
    <w:rsid w:val="000E7ADF"/>
    <w:rsid w:val="000E7DE9"/>
    <w:rsid w:val="000F0387"/>
    <w:rsid w:val="000F0B27"/>
    <w:rsid w:val="000F0DBB"/>
    <w:rsid w:val="000F1C20"/>
    <w:rsid w:val="000F2697"/>
    <w:rsid w:val="000F2BE3"/>
    <w:rsid w:val="000F3CAC"/>
    <w:rsid w:val="000F3F3A"/>
    <w:rsid w:val="000F4725"/>
    <w:rsid w:val="000F4769"/>
    <w:rsid w:val="000F4DE7"/>
    <w:rsid w:val="000F51DE"/>
    <w:rsid w:val="000F5EB8"/>
    <w:rsid w:val="000F610B"/>
    <w:rsid w:val="000F6359"/>
    <w:rsid w:val="000F660E"/>
    <w:rsid w:val="000F6CF8"/>
    <w:rsid w:val="000F700C"/>
    <w:rsid w:val="000F7450"/>
    <w:rsid w:val="000F77A0"/>
    <w:rsid w:val="000F7C07"/>
    <w:rsid w:val="001008F3"/>
    <w:rsid w:val="00100B71"/>
    <w:rsid w:val="00100CE4"/>
    <w:rsid w:val="00100D18"/>
    <w:rsid w:val="00101A70"/>
    <w:rsid w:val="00102912"/>
    <w:rsid w:val="00102E15"/>
    <w:rsid w:val="001034CD"/>
    <w:rsid w:val="00104028"/>
    <w:rsid w:val="00104136"/>
    <w:rsid w:val="0010465A"/>
    <w:rsid w:val="00105009"/>
    <w:rsid w:val="00105106"/>
    <w:rsid w:val="0010666D"/>
    <w:rsid w:val="001068E3"/>
    <w:rsid w:val="00106A6C"/>
    <w:rsid w:val="001101CE"/>
    <w:rsid w:val="00110EA6"/>
    <w:rsid w:val="0011136B"/>
    <w:rsid w:val="00111E64"/>
    <w:rsid w:val="0011231F"/>
    <w:rsid w:val="00112421"/>
    <w:rsid w:val="0011304F"/>
    <w:rsid w:val="0011381C"/>
    <w:rsid w:val="00113F42"/>
    <w:rsid w:val="001140D2"/>
    <w:rsid w:val="001142CA"/>
    <w:rsid w:val="001158A5"/>
    <w:rsid w:val="001159DF"/>
    <w:rsid w:val="00115B48"/>
    <w:rsid w:val="00115FB2"/>
    <w:rsid w:val="00116316"/>
    <w:rsid w:val="00116B34"/>
    <w:rsid w:val="00116C5B"/>
    <w:rsid w:val="0011714A"/>
    <w:rsid w:val="00117929"/>
    <w:rsid w:val="00117FFD"/>
    <w:rsid w:val="001202F4"/>
    <w:rsid w:val="0012036A"/>
    <w:rsid w:val="001206BA"/>
    <w:rsid w:val="00120C47"/>
    <w:rsid w:val="001210AE"/>
    <w:rsid w:val="00121EC5"/>
    <w:rsid w:val="001234B6"/>
    <w:rsid w:val="00124492"/>
    <w:rsid w:val="00124B92"/>
    <w:rsid w:val="00125000"/>
    <w:rsid w:val="001260F3"/>
    <w:rsid w:val="00126124"/>
    <w:rsid w:val="0012700F"/>
    <w:rsid w:val="00127065"/>
    <w:rsid w:val="00127144"/>
    <w:rsid w:val="001272A0"/>
    <w:rsid w:val="001272C8"/>
    <w:rsid w:val="001273D5"/>
    <w:rsid w:val="00127A2C"/>
    <w:rsid w:val="00127F7A"/>
    <w:rsid w:val="00130233"/>
    <w:rsid w:val="00131E74"/>
    <w:rsid w:val="001320B9"/>
    <w:rsid w:val="0013378F"/>
    <w:rsid w:val="001340E1"/>
    <w:rsid w:val="00134D3B"/>
    <w:rsid w:val="00135544"/>
    <w:rsid w:val="001357CC"/>
    <w:rsid w:val="00135AB6"/>
    <w:rsid w:val="00135DAB"/>
    <w:rsid w:val="0013627E"/>
    <w:rsid w:val="001365AC"/>
    <w:rsid w:val="001365C1"/>
    <w:rsid w:val="001367DB"/>
    <w:rsid w:val="0013687A"/>
    <w:rsid w:val="001370E3"/>
    <w:rsid w:val="0013753F"/>
    <w:rsid w:val="001375BA"/>
    <w:rsid w:val="001405CE"/>
    <w:rsid w:val="00140FD2"/>
    <w:rsid w:val="0014170F"/>
    <w:rsid w:val="00141992"/>
    <w:rsid w:val="0014297A"/>
    <w:rsid w:val="00142A24"/>
    <w:rsid w:val="00142B86"/>
    <w:rsid w:val="00143264"/>
    <w:rsid w:val="00143365"/>
    <w:rsid w:val="001435B5"/>
    <w:rsid w:val="001448B6"/>
    <w:rsid w:val="0014508A"/>
    <w:rsid w:val="00146330"/>
    <w:rsid w:val="00146C82"/>
    <w:rsid w:val="001471F3"/>
    <w:rsid w:val="00147685"/>
    <w:rsid w:val="00147FB2"/>
    <w:rsid w:val="0015026C"/>
    <w:rsid w:val="001507AF"/>
    <w:rsid w:val="00151CAF"/>
    <w:rsid w:val="00151F95"/>
    <w:rsid w:val="00152550"/>
    <w:rsid w:val="00152894"/>
    <w:rsid w:val="001529CA"/>
    <w:rsid w:val="00152E5B"/>
    <w:rsid w:val="001530E2"/>
    <w:rsid w:val="001533B5"/>
    <w:rsid w:val="00153691"/>
    <w:rsid w:val="001542FA"/>
    <w:rsid w:val="00154AB9"/>
    <w:rsid w:val="0015566D"/>
    <w:rsid w:val="001557A8"/>
    <w:rsid w:val="00156554"/>
    <w:rsid w:val="0015663F"/>
    <w:rsid w:val="00156741"/>
    <w:rsid w:val="00156781"/>
    <w:rsid w:val="00157831"/>
    <w:rsid w:val="00160C4A"/>
    <w:rsid w:val="00161426"/>
    <w:rsid w:val="00161BB4"/>
    <w:rsid w:val="00162130"/>
    <w:rsid w:val="00162C50"/>
    <w:rsid w:val="00163088"/>
    <w:rsid w:val="001634BF"/>
    <w:rsid w:val="00163892"/>
    <w:rsid w:val="00163D10"/>
    <w:rsid w:val="00164703"/>
    <w:rsid w:val="00164FFA"/>
    <w:rsid w:val="00165099"/>
    <w:rsid w:val="0016544D"/>
    <w:rsid w:val="001658C1"/>
    <w:rsid w:val="00165BB9"/>
    <w:rsid w:val="00166410"/>
    <w:rsid w:val="0016740E"/>
    <w:rsid w:val="001678CA"/>
    <w:rsid w:val="00167D78"/>
    <w:rsid w:val="00170360"/>
    <w:rsid w:val="00170417"/>
    <w:rsid w:val="0017095E"/>
    <w:rsid w:val="00170AB2"/>
    <w:rsid w:val="00170DEF"/>
    <w:rsid w:val="0017183D"/>
    <w:rsid w:val="0017191F"/>
    <w:rsid w:val="00171A03"/>
    <w:rsid w:val="00171BE4"/>
    <w:rsid w:val="00171D08"/>
    <w:rsid w:val="00171F54"/>
    <w:rsid w:val="00172089"/>
    <w:rsid w:val="00172D28"/>
    <w:rsid w:val="001736E8"/>
    <w:rsid w:val="00173B7C"/>
    <w:rsid w:val="00174525"/>
    <w:rsid w:val="00174950"/>
    <w:rsid w:val="00174A48"/>
    <w:rsid w:val="00176359"/>
    <w:rsid w:val="00176B07"/>
    <w:rsid w:val="00177759"/>
    <w:rsid w:val="0017785F"/>
    <w:rsid w:val="00177BE5"/>
    <w:rsid w:val="00177C45"/>
    <w:rsid w:val="00180C7D"/>
    <w:rsid w:val="00181122"/>
    <w:rsid w:val="001812C2"/>
    <w:rsid w:val="001814B5"/>
    <w:rsid w:val="00181E03"/>
    <w:rsid w:val="00182207"/>
    <w:rsid w:val="00182442"/>
    <w:rsid w:val="00182659"/>
    <w:rsid w:val="00182BBD"/>
    <w:rsid w:val="00183C8F"/>
    <w:rsid w:val="0018401C"/>
    <w:rsid w:val="001844A3"/>
    <w:rsid w:val="00184BCE"/>
    <w:rsid w:val="001859EE"/>
    <w:rsid w:val="001860DD"/>
    <w:rsid w:val="00186368"/>
    <w:rsid w:val="00186A3C"/>
    <w:rsid w:val="00186DFD"/>
    <w:rsid w:val="001875BF"/>
    <w:rsid w:val="001877DA"/>
    <w:rsid w:val="001902C1"/>
    <w:rsid w:val="00190445"/>
    <w:rsid w:val="0019080B"/>
    <w:rsid w:val="00190AA2"/>
    <w:rsid w:val="001916BF"/>
    <w:rsid w:val="00191A20"/>
    <w:rsid w:val="001923FD"/>
    <w:rsid w:val="00192736"/>
    <w:rsid w:val="00192A8C"/>
    <w:rsid w:val="00192D5D"/>
    <w:rsid w:val="00193712"/>
    <w:rsid w:val="001941E2"/>
    <w:rsid w:val="00194259"/>
    <w:rsid w:val="001942D4"/>
    <w:rsid w:val="00194482"/>
    <w:rsid w:val="001945F9"/>
    <w:rsid w:val="00194F77"/>
    <w:rsid w:val="00195491"/>
    <w:rsid w:val="00195BA1"/>
    <w:rsid w:val="00195CC3"/>
    <w:rsid w:val="0019610D"/>
    <w:rsid w:val="001964FA"/>
    <w:rsid w:val="0019720D"/>
    <w:rsid w:val="00197410"/>
    <w:rsid w:val="00197813"/>
    <w:rsid w:val="00197C68"/>
    <w:rsid w:val="00197EB3"/>
    <w:rsid w:val="001A0656"/>
    <w:rsid w:val="001A0C66"/>
    <w:rsid w:val="001A1377"/>
    <w:rsid w:val="001A13C6"/>
    <w:rsid w:val="001A14E9"/>
    <w:rsid w:val="001A16F5"/>
    <w:rsid w:val="001A2D7C"/>
    <w:rsid w:val="001A3153"/>
    <w:rsid w:val="001A3479"/>
    <w:rsid w:val="001A3536"/>
    <w:rsid w:val="001A35E9"/>
    <w:rsid w:val="001A37D9"/>
    <w:rsid w:val="001A3EA5"/>
    <w:rsid w:val="001A4896"/>
    <w:rsid w:val="001A4B73"/>
    <w:rsid w:val="001A527C"/>
    <w:rsid w:val="001A546D"/>
    <w:rsid w:val="001A62C2"/>
    <w:rsid w:val="001A6A27"/>
    <w:rsid w:val="001A6E30"/>
    <w:rsid w:val="001A6F9E"/>
    <w:rsid w:val="001B0349"/>
    <w:rsid w:val="001B04A9"/>
    <w:rsid w:val="001B054D"/>
    <w:rsid w:val="001B06CC"/>
    <w:rsid w:val="001B0F55"/>
    <w:rsid w:val="001B1584"/>
    <w:rsid w:val="001B17D0"/>
    <w:rsid w:val="001B2710"/>
    <w:rsid w:val="001B2C7E"/>
    <w:rsid w:val="001B3207"/>
    <w:rsid w:val="001B35A7"/>
    <w:rsid w:val="001B3E55"/>
    <w:rsid w:val="001B4050"/>
    <w:rsid w:val="001B5BD5"/>
    <w:rsid w:val="001B7395"/>
    <w:rsid w:val="001C0371"/>
    <w:rsid w:val="001C04E5"/>
    <w:rsid w:val="001C05C1"/>
    <w:rsid w:val="001C08F8"/>
    <w:rsid w:val="001C0B49"/>
    <w:rsid w:val="001C0ED6"/>
    <w:rsid w:val="001C227B"/>
    <w:rsid w:val="001C24BE"/>
    <w:rsid w:val="001C29AA"/>
    <w:rsid w:val="001C44FD"/>
    <w:rsid w:val="001C4544"/>
    <w:rsid w:val="001C4B82"/>
    <w:rsid w:val="001C4C86"/>
    <w:rsid w:val="001C5337"/>
    <w:rsid w:val="001C5585"/>
    <w:rsid w:val="001C596C"/>
    <w:rsid w:val="001C6446"/>
    <w:rsid w:val="001C7180"/>
    <w:rsid w:val="001C74BF"/>
    <w:rsid w:val="001C7D32"/>
    <w:rsid w:val="001D12FD"/>
    <w:rsid w:val="001D18B9"/>
    <w:rsid w:val="001D2023"/>
    <w:rsid w:val="001D2D90"/>
    <w:rsid w:val="001D2F9C"/>
    <w:rsid w:val="001D318E"/>
    <w:rsid w:val="001D32D9"/>
    <w:rsid w:val="001D39EE"/>
    <w:rsid w:val="001D4A72"/>
    <w:rsid w:val="001D503C"/>
    <w:rsid w:val="001D5810"/>
    <w:rsid w:val="001D5E38"/>
    <w:rsid w:val="001D6E89"/>
    <w:rsid w:val="001D6FA4"/>
    <w:rsid w:val="001D77C9"/>
    <w:rsid w:val="001E047D"/>
    <w:rsid w:val="001E0993"/>
    <w:rsid w:val="001E0D9B"/>
    <w:rsid w:val="001E1659"/>
    <w:rsid w:val="001E1AD6"/>
    <w:rsid w:val="001E1C11"/>
    <w:rsid w:val="001E237C"/>
    <w:rsid w:val="001E2BED"/>
    <w:rsid w:val="001E2C02"/>
    <w:rsid w:val="001E2E3B"/>
    <w:rsid w:val="001E34FC"/>
    <w:rsid w:val="001E3909"/>
    <w:rsid w:val="001E3C25"/>
    <w:rsid w:val="001E426E"/>
    <w:rsid w:val="001E42AA"/>
    <w:rsid w:val="001E497E"/>
    <w:rsid w:val="001E4F0E"/>
    <w:rsid w:val="001E4F13"/>
    <w:rsid w:val="001E5158"/>
    <w:rsid w:val="001E5D41"/>
    <w:rsid w:val="001E63EC"/>
    <w:rsid w:val="001E644C"/>
    <w:rsid w:val="001E7466"/>
    <w:rsid w:val="001E7577"/>
    <w:rsid w:val="001E790E"/>
    <w:rsid w:val="001F00F8"/>
    <w:rsid w:val="001F068D"/>
    <w:rsid w:val="001F0731"/>
    <w:rsid w:val="001F11BA"/>
    <w:rsid w:val="001F1B63"/>
    <w:rsid w:val="001F1E16"/>
    <w:rsid w:val="001F2143"/>
    <w:rsid w:val="001F274E"/>
    <w:rsid w:val="001F27C5"/>
    <w:rsid w:val="001F2F66"/>
    <w:rsid w:val="001F3389"/>
    <w:rsid w:val="001F4212"/>
    <w:rsid w:val="001F4235"/>
    <w:rsid w:val="001F48A0"/>
    <w:rsid w:val="001F4946"/>
    <w:rsid w:val="001F4A9B"/>
    <w:rsid w:val="001F4B4F"/>
    <w:rsid w:val="001F5C26"/>
    <w:rsid w:val="001F63FB"/>
    <w:rsid w:val="001F641B"/>
    <w:rsid w:val="001F645B"/>
    <w:rsid w:val="001F6A4F"/>
    <w:rsid w:val="001F6B40"/>
    <w:rsid w:val="001F6D57"/>
    <w:rsid w:val="001F7811"/>
    <w:rsid w:val="00200054"/>
    <w:rsid w:val="0020032C"/>
    <w:rsid w:val="00200493"/>
    <w:rsid w:val="00200548"/>
    <w:rsid w:val="00201048"/>
    <w:rsid w:val="00201302"/>
    <w:rsid w:val="00201335"/>
    <w:rsid w:val="0020237B"/>
    <w:rsid w:val="00203095"/>
    <w:rsid w:val="0020337E"/>
    <w:rsid w:val="0020384F"/>
    <w:rsid w:val="00203EC2"/>
    <w:rsid w:val="00203F8D"/>
    <w:rsid w:val="00204241"/>
    <w:rsid w:val="002042B1"/>
    <w:rsid w:val="0020498A"/>
    <w:rsid w:val="0020499E"/>
    <w:rsid w:val="00204B63"/>
    <w:rsid w:val="00204B88"/>
    <w:rsid w:val="002051CB"/>
    <w:rsid w:val="002052BA"/>
    <w:rsid w:val="00205390"/>
    <w:rsid w:val="00205B7B"/>
    <w:rsid w:val="00205BAA"/>
    <w:rsid w:val="00206165"/>
    <w:rsid w:val="00207728"/>
    <w:rsid w:val="00207BB7"/>
    <w:rsid w:val="00210E0B"/>
    <w:rsid w:val="00211DAE"/>
    <w:rsid w:val="00211F0A"/>
    <w:rsid w:val="00212C13"/>
    <w:rsid w:val="00212EC1"/>
    <w:rsid w:val="0021322E"/>
    <w:rsid w:val="002136B3"/>
    <w:rsid w:val="00213ED6"/>
    <w:rsid w:val="0021409C"/>
    <w:rsid w:val="00214D4F"/>
    <w:rsid w:val="0021509C"/>
    <w:rsid w:val="00215A09"/>
    <w:rsid w:val="00215B3F"/>
    <w:rsid w:val="00216486"/>
    <w:rsid w:val="00216D17"/>
    <w:rsid w:val="0022127A"/>
    <w:rsid w:val="00221B07"/>
    <w:rsid w:val="0022203F"/>
    <w:rsid w:val="0022220C"/>
    <w:rsid w:val="00222499"/>
    <w:rsid w:val="0022301A"/>
    <w:rsid w:val="00223B97"/>
    <w:rsid w:val="00223DB9"/>
    <w:rsid w:val="00224059"/>
    <w:rsid w:val="00224927"/>
    <w:rsid w:val="00224BA8"/>
    <w:rsid w:val="00224ECD"/>
    <w:rsid w:val="00226424"/>
    <w:rsid w:val="00226715"/>
    <w:rsid w:val="00226DD1"/>
    <w:rsid w:val="00227381"/>
    <w:rsid w:val="0023067D"/>
    <w:rsid w:val="00230761"/>
    <w:rsid w:val="00231538"/>
    <w:rsid w:val="0023159E"/>
    <w:rsid w:val="00231938"/>
    <w:rsid w:val="00231BFB"/>
    <w:rsid w:val="00231F34"/>
    <w:rsid w:val="002322F8"/>
    <w:rsid w:val="002323F7"/>
    <w:rsid w:val="00234134"/>
    <w:rsid w:val="002355C6"/>
    <w:rsid w:val="00235AEF"/>
    <w:rsid w:val="00236046"/>
    <w:rsid w:val="0023605A"/>
    <w:rsid w:val="00236380"/>
    <w:rsid w:val="0023667C"/>
    <w:rsid w:val="00236A85"/>
    <w:rsid w:val="00237036"/>
    <w:rsid w:val="002404C4"/>
    <w:rsid w:val="00240F48"/>
    <w:rsid w:val="002410A1"/>
    <w:rsid w:val="0024191F"/>
    <w:rsid w:val="00241B25"/>
    <w:rsid w:val="00241C9D"/>
    <w:rsid w:val="00241F54"/>
    <w:rsid w:val="00242EF3"/>
    <w:rsid w:val="00243245"/>
    <w:rsid w:val="00243290"/>
    <w:rsid w:val="002439A7"/>
    <w:rsid w:val="00243DFC"/>
    <w:rsid w:val="00244B37"/>
    <w:rsid w:val="00245A3B"/>
    <w:rsid w:val="00246C77"/>
    <w:rsid w:val="00247143"/>
    <w:rsid w:val="002473AB"/>
    <w:rsid w:val="00247431"/>
    <w:rsid w:val="00247D38"/>
    <w:rsid w:val="0025062B"/>
    <w:rsid w:val="00250A27"/>
    <w:rsid w:val="00250B24"/>
    <w:rsid w:val="002537D0"/>
    <w:rsid w:val="00254103"/>
    <w:rsid w:val="002546DF"/>
    <w:rsid w:val="00255537"/>
    <w:rsid w:val="002556BC"/>
    <w:rsid w:val="00256369"/>
    <w:rsid w:val="00256CFB"/>
    <w:rsid w:val="0026084D"/>
    <w:rsid w:val="00260E14"/>
    <w:rsid w:val="00261617"/>
    <w:rsid w:val="00261A7A"/>
    <w:rsid w:val="00261B84"/>
    <w:rsid w:val="00261D21"/>
    <w:rsid w:val="00262021"/>
    <w:rsid w:val="00263922"/>
    <w:rsid w:val="00263DC3"/>
    <w:rsid w:val="002644B9"/>
    <w:rsid w:val="002645AA"/>
    <w:rsid w:val="002645CA"/>
    <w:rsid w:val="002646C2"/>
    <w:rsid w:val="002652A4"/>
    <w:rsid w:val="00265794"/>
    <w:rsid w:val="00265DE1"/>
    <w:rsid w:val="00265F3A"/>
    <w:rsid w:val="00266101"/>
    <w:rsid w:val="002661AD"/>
    <w:rsid w:val="002661D7"/>
    <w:rsid w:val="00266798"/>
    <w:rsid w:val="0026687C"/>
    <w:rsid w:val="0026692F"/>
    <w:rsid w:val="00266A46"/>
    <w:rsid w:val="00267462"/>
    <w:rsid w:val="002678E8"/>
    <w:rsid w:val="00267939"/>
    <w:rsid w:val="00267A67"/>
    <w:rsid w:val="00267E91"/>
    <w:rsid w:val="00270236"/>
    <w:rsid w:val="0027118B"/>
    <w:rsid w:val="0027337E"/>
    <w:rsid w:val="002734C4"/>
    <w:rsid w:val="00274838"/>
    <w:rsid w:val="002749A2"/>
    <w:rsid w:val="00274A13"/>
    <w:rsid w:val="002753E6"/>
    <w:rsid w:val="0027551C"/>
    <w:rsid w:val="00275ECE"/>
    <w:rsid w:val="00276BCF"/>
    <w:rsid w:val="002770B6"/>
    <w:rsid w:val="002776C2"/>
    <w:rsid w:val="0027782C"/>
    <w:rsid w:val="00280091"/>
    <w:rsid w:val="00281781"/>
    <w:rsid w:val="00281ADF"/>
    <w:rsid w:val="00282914"/>
    <w:rsid w:val="00283304"/>
    <w:rsid w:val="002838CB"/>
    <w:rsid w:val="00284286"/>
    <w:rsid w:val="0028445A"/>
    <w:rsid w:val="00285C09"/>
    <w:rsid w:val="00285ED4"/>
    <w:rsid w:val="002862A7"/>
    <w:rsid w:val="00286606"/>
    <w:rsid w:val="00286670"/>
    <w:rsid w:val="00286781"/>
    <w:rsid w:val="00286A76"/>
    <w:rsid w:val="00286A7E"/>
    <w:rsid w:val="00287321"/>
    <w:rsid w:val="00287686"/>
    <w:rsid w:val="0028793B"/>
    <w:rsid w:val="0028797D"/>
    <w:rsid w:val="00287ABA"/>
    <w:rsid w:val="00287E81"/>
    <w:rsid w:val="00291417"/>
    <w:rsid w:val="0029168A"/>
    <w:rsid w:val="002919AF"/>
    <w:rsid w:val="00291B38"/>
    <w:rsid w:val="00292F6D"/>
    <w:rsid w:val="00293DA4"/>
    <w:rsid w:val="00293EDB"/>
    <w:rsid w:val="00294CA9"/>
    <w:rsid w:val="00294D25"/>
    <w:rsid w:val="002959CE"/>
    <w:rsid w:val="00295D65"/>
    <w:rsid w:val="00296B43"/>
    <w:rsid w:val="00296D80"/>
    <w:rsid w:val="00296F47"/>
    <w:rsid w:val="00297C46"/>
    <w:rsid w:val="002A13F2"/>
    <w:rsid w:val="002A1E08"/>
    <w:rsid w:val="002A205A"/>
    <w:rsid w:val="002A26C0"/>
    <w:rsid w:val="002A2B85"/>
    <w:rsid w:val="002A3559"/>
    <w:rsid w:val="002A3594"/>
    <w:rsid w:val="002A3EC9"/>
    <w:rsid w:val="002A453A"/>
    <w:rsid w:val="002A4A48"/>
    <w:rsid w:val="002A4BCB"/>
    <w:rsid w:val="002A4DD0"/>
    <w:rsid w:val="002A4FB0"/>
    <w:rsid w:val="002A57C6"/>
    <w:rsid w:val="002A60D0"/>
    <w:rsid w:val="002A646E"/>
    <w:rsid w:val="002A6701"/>
    <w:rsid w:val="002A67D6"/>
    <w:rsid w:val="002A6890"/>
    <w:rsid w:val="002A7434"/>
    <w:rsid w:val="002A7F7C"/>
    <w:rsid w:val="002B0059"/>
    <w:rsid w:val="002B0246"/>
    <w:rsid w:val="002B041A"/>
    <w:rsid w:val="002B0ABF"/>
    <w:rsid w:val="002B170A"/>
    <w:rsid w:val="002B1D5C"/>
    <w:rsid w:val="002B21F6"/>
    <w:rsid w:val="002B242A"/>
    <w:rsid w:val="002B2462"/>
    <w:rsid w:val="002B260A"/>
    <w:rsid w:val="002B328A"/>
    <w:rsid w:val="002B3B46"/>
    <w:rsid w:val="002B3B9D"/>
    <w:rsid w:val="002B3DB4"/>
    <w:rsid w:val="002B429E"/>
    <w:rsid w:val="002B46C9"/>
    <w:rsid w:val="002B4C16"/>
    <w:rsid w:val="002B6099"/>
    <w:rsid w:val="002B60DF"/>
    <w:rsid w:val="002B65AE"/>
    <w:rsid w:val="002B762D"/>
    <w:rsid w:val="002B765C"/>
    <w:rsid w:val="002B7CA4"/>
    <w:rsid w:val="002C0237"/>
    <w:rsid w:val="002C1452"/>
    <w:rsid w:val="002C180A"/>
    <w:rsid w:val="002C2870"/>
    <w:rsid w:val="002C28E5"/>
    <w:rsid w:val="002C2AF2"/>
    <w:rsid w:val="002C2E72"/>
    <w:rsid w:val="002C321D"/>
    <w:rsid w:val="002C40FD"/>
    <w:rsid w:val="002C4E99"/>
    <w:rsid w:val="002C5939"/>
    <w:rsid w:val="002C77BE"/>
    <w:rsid w:val="002C7891"/>
    <w:rsid w:val="002C7BEF"/>
    <w:rsid w:val="002D04C4"/>
    <w:rsid w:val="002D05B1"/>
    <w:rsid w:val="002D0725"/>
    <w:rsid w:val="002D080A"/>
    <w:rsid w:val="002D128B"/>
    <w:rsid w:val="002D159B"/>
    <w:rsid w:val="002D17B4"/>
    <w:rsid w:val="002D21A3"/>
    <w:rsid w:val="002D2BA9"/>
    <w:rsid w:val="002D34F1"/>
    <w:rsid w:val="002D35CB"/>
    <w:rsid w:val="002D3621"/>
    <w:rsid w:val="002D4369"/>
    <w:rsid w:val="002D473C"/>
    <w:rsid w:val="002D48D0"/>
    <w:rsid w:val="002D4A78"/>
    <w:rsid w:val="002D4D30"/>
    <w:rsid w:val="002D4E5B"/>
    <w:rsid w:val="002D4EA3"/>
    <w:rsid w:val="002D59EF"/>
    <w:rsid w:val="002D7841"/>
    <w:rsid w:val="002E10AC"/>
    <w:rsid w:val="002E1258"/>
    <w:rsid w:val="002E1674"/>
    <w:rsid w:val="002E175C"/>
    <w:rsid w:val="002E1C7A"/>
    <w:rsid w:val="002E1DF1"/>
    <w:rsid w:val="002E2483"/>
    <w:rsid w:val="002E2AB6"/>
    <w:rsid w:val="002E2B76"/>
    <w:rsid w:val="002E3A8E"/>
    <w:rsid w:val="002E3C9B"/>
    <w:rsid w:val="002E3D6A"/>
    <w:rsid w:val="002E4B34"/>
    <w:rsid w:val="002E4B66"/>
    <w:rsid w:val="002E4E17"/>
    <w:rsid w:val="002E62A0"/>
    <w:rsid w:val="002E6E5B"/>
    <w:rsid w:val="002E6F3D"/>
    <w:rsid w:val="002E7049"/>
    <w:rsid w:val="002E728C"/>
    <w:rsid w:val="002E732A"/>
    <w:rsid w:val="002E78B2"/>
    <w:rsid w:val="002E7C56"/>
    <w:rsid w:val="002F060E"/>
    <w:rsid w:val="002F0C1E"/>
    <w:rsid w:val="002F14E0"/>
    <w:rsid w:val="002F17D9"/>
    <w:rsid w:val="002F1C07"/>
    <w:rsid w:val="002F24FE"/>
    <w:rsid w:val="002F3038"/>
    <w:rsid w:val="002F3599"/>
    <w:rsid w:val="002F371A"/>
    <w:rsid w:val="002F387B"/>
    <w:rsid w:val="002F3C6C"/>
    <w:rsid w:val="002F4632"/>
    <w:rsid w:val="002F48E0"/>
    <w:rsid w:val="002F59ED"/>
    <w:rsid w:val="002F6074"/>
    <w:rsid w:val="002F6C2C"/>
    <w:rsid w:val="002F7A70"/>
    <w:rsid w:val="00300C2B"/>
    <w:rsid w:val="00301988"/>
    <w:rsid w:val="00301EC2"/>
    <w:rsid w:val="00301EF7"/>
    <w:rsid w:val="00301F31"/>
    <w:rsid w:val="00302F2C"/>
    <w:rsid w:val="00303C31"/>
    <w:rsid w:val="00304287"/>
    <w:rsid w:val="003049FC"/>
    <w:rsid w:val="00304A54"/>
    <w:rsid w:val="00304E72"/>
    <w:rsid w:val="0030525C"/>
    <w:rsid w:val="003052EB"/>
    <w:rsid w:val="00305942"/>
    <w:rsid w:val="00305C58"/>
    <w:rsid w:val="00305CA4"/>
    <w:rsid w:val="00305D5D"/>
    <w:rsid w:val="00305F45"/>
    <w:rsid w:val="00305FFE"/>
    <w:rsid w:val="0030729F"/>
    <w:rsid w:val="00310408"/>
    <w:rsid w:val="00310D3E"/>
    <w:rsid w:val="003118E0"/>
    <w:rsid w:val="00312139"/>
    <w:rsid w:val="003125BD"/>
    <w:rsid w:val="0031264D"/>
    <w:rsid w:val="00312C19"/>
    <w:rsid w:val="00313FB7"/>
    <w:rsid w:val="00314180"/>
    <w:rsid w:val="003143DF"/>
    <w:rsid w:val="003145CE"/>
    <w:rsid w:val="003145FB"/>
    <w:rsid w:val="003148AE"/>
    <w:rsid w:val="00315095"/>
    <w:rsid w:val="00315F24"/>
    <w:rsid w:val="00317015"/>
    <w:rsid w:val="003175D5"/>
    <w:rsid w:val="00317B0E"/>
    <w:rsid w:val="0032048B"/>
    <w:rsid w:val="003205C6"/>
    <w:rsid w:val="00320BE4"/>
    <w:rsid w:val="00320DC0"/>
    <w:rsid w:val="003215E3"/>
    <w:rsid w:val="0032168C"/>
    <w:rsid w:val="003218CC"/>
    <w:rsid w:val="003224F6"/>
    <w:rsid w:val="003225EE"/>
    <w:rsid w:val="00322A6B"/>
    <w:rsid w:val="00323177"/>
    <w:rsid w:val="00323715"/>
    <w:rsid w:val="003245B7"/>
    <w:rsid w:val="003252E2"/>
    <w:rsid w:val="00325A09"/>
    <w:rsid w:val="0032621C"/>
    <w:rsid w:val="003265FF"/>
    <w:rsid w:val="00326E7E"/>
    <w:rsid w:val="00327893"/>
    <w:rsid w:val="0033012E"/>
    <w:rsid w:val="0033016B"/>
    <w:rsid w:val="003302A5"/>
    <w:rsid w:val="003304DA"/>
    <w:rsid w:val="00330AF0"/>
    <w:rsid w:val="00330EBB"/>
    <w:rsid w:val="00331271"/>
    <w:rsid w:val="003313F1"/>
    <w:rsid w:val="0033192D"/>
    <w:rsid w:val="00331B93"/>
    <w:rsid w:val="00331E4A"/>
    <w:rsid w:val="00331F75"/>
    <w:rsid w:val="00332514"/>
    <w:rsid w:val="00332989"/>
    <w:rsid w:val="00332F5C"/>
    <w:rsid w:val="00332F8C"/>
    <w:rsid w:val="00333146"/>
    <w:rsid w:val="0033382F"/>
    <w:rsid w:val="00333B68"/>
    <w:rsid w:val="00333BE2"/>
    <w:rsid w:val="00333D4B"/>
    <w:rsid w:val="00334A6E"/>
    <w:rsid w:val="00334F64"/>
    <w:rsid w:val="00334F75"/>
    <w:rsid w:val="00335035"/>
    <w:rsid w:val="0033520A"/>
    <w:rsid w:val="00335EAA"/>
    <w:rsid w:val="0033627A"/>
    <w:rsid w:val="003375EC"/>
    <w:rsid w:val="00337D66"/>
    <w:rsid w:val="00337FAB"/>
    <w:rsid w:val="00340965"/>
    <w:rsid w:val="00340A3D"/>
    <w:rsid w:val="003418DC"/>
    <w:rsid w:val="00341A85"/>
    <w:rsid w:val="00341C5E"/>
    <w:rsid w:val="00341C97"/>
    <w:rsid w:val="00341D9F"/>
    <w:rsid w:val="00341EE0"/>
    <w:rsid w:val="00341EEC"/>
    <w:rsid w:val="00342227"/>
    <w:rsid w:val="003422A8"/>
    <w:rsid w:val="0034268F"/>
    <w:rsid w:val="0034283B"/>
    <w:rsid w:val="0034472C"/>
    <w:rsid w:val="0034557E"/>
    <w:rsid w:val="00345BCD"/>
    <w:rsid w:val="00345C64"/>
    <w:rsid w:val="0034670B"/>
    <w:rsid w:val="00346D87"/>
    <w:rsid w:val="00346E17"/>
    <w:rsid w:val="00347D0C"/>
    <w:rsid w:val="003503F8"/>
    <w:rsid w:val="003508FC"/>
    <w:rsid w:val="00350DD8"/>
    <w:rsid w:val="0035137F"/>
    <w:rsid w:val="003513F5"/>
    <w:rsid w:val="003516D6"/>
    <w:rsid w:val="0035253E"/>
    <w:rsid w:val="00352723"/>
    <w:rsid w:val="003531C0"/>
    <w:rsid w:val="00353502"/>
    <w:rsid w:val="00354051"/>
    <w:rsid w:val="00354977"/>
    <w:rsid w:val="00354D57"/>
    <w:rsid w:val="00355347"/>
    <w:rsid w:val="003553D2"/>
    <w:rsid w:val="0035557E"/>
    <w:rsid w:val="003555D3"/>
    <w:rsid w:val="003558E9"/>
    <w:rsid w:val="003563CC"/>
    <w:rsid w:val="00356D4A"/>
    <w:rsid w:val="003573B0"/>
    <w:rsid w:val="003576FF"/>
    <w:rsid w:val="0036038A"/>
    <w:rsid w:val="00360513"/>
    <w:rsid w:val="003614F6"/>
    <w:rsid w:val="00361503"/>
    <w:rsid w:val="00361750"/>
    <w:rsid w:val="003619F7"/>
    <w:rsid w:val="00361AC1"/>
    <w:rsid w:val="00362478"/>
    <w:rsid w:val="003637A9"/>
    <w:rsid w:val="00363D31"/>
    <w:rsid w:val="0036433C"/>
    <w:rsid w:val="0036490D"/>
    <w:rsid w:val="00364D47"/>
    <w:rsid w:val="00366336"/>
    <w:rsid w:val="003668C0"/>
    <w:rsid w:val="00366C07"/>
    <w:rsid w:val="00367529"/>
    <w:rsid w:val="00371035"/>
    <w:rsid w:val="0037177B"/>
    <w:rsid w:val="00372162"/>
    <w:rsid w:val="00372C87"/>
    <w:rsid w:val="00372D9C"/>
    <w:rsid w:val="003730F2"/>
    <w:rsid w:val="00373E17"/>
    <w:rsid w:val="00374681"/>
    <w:rsid w:val="00374830"/>
    <w:rsid w:val="00374A1C"/>
    <w:rsid w:val="00375058"/>
    <w:rsid w:val="003756E6"/>
    <w:rsid w:val="00375A77"/>
    <w:rsid w:val="00375AF3"/>
    <w:rsid w:val="00375CFB"/>
    <w:rsid w:val="00376B34"/>
    <w:rsid w:val="00376C2F"/>
    <w:rsid w:val="00376F86"/>
    <w:rsid w:val="00377AB3"/>
    <w:rsid w:val="00377AD1"/>
    <w:rsid w:val="00377BD3"/>
    <w:rsid w:val="00377E9D"/>
    <w:rsid w:val="00380148"/>
    <w:rsid w:val="003806A2"/>
    <w:rsid w:val="00380B42"/>
    <w:rsid w:val="003811D8"/>
    <w:rsid w:val="003819C0"/>
    <w:rsid w:val="00381A1C"/>
    <w:rsid w:val="0038213B"/>
    <w:rsid w:val="00382F4E"/>
    <w:rsid w:val="003836B3"/>
    <w:rsid w:val="003842EF"/>
    <w:rsid w:val="00384617"/>
    <w:rsid w:val="003849D8"/>
    <w:rsid w:val="0038632D"/>
    <w:rsid w:val="00387122"/>
    <w:rsid w:val="0038720C"/>
    <w:rsid w:val="00390118"/>
    <w:rsid w:val="00390553"/>
    <w:rsid w:val="00390BC0"/>
    <w:rsid w:val="00390FAC"/>
    <w:rsid w:val="0039190A"/>
    <w:rsid w:val="00392545"/>
    <w:rsid w:val="00392F28"/>
    <w:rsid w:val="0039338B"/>
    <w:rsid w:val="00394952"/>
    <w:rsid w:val="00394981"/>
    <w:rsid w:val="00395313"/>
    <w:rsid w:val="0039588B"/>
    <w:rsid w:val="00395922"/>
    <w:rsid w:val="00396A91"/>
    <w:rsid w:val="00396C1D"/>
    <w:rsid w:val="00396FCD"/>
    <w:rsid w:val="003971B5"/>
    <w:rsid w:val="0039759A"/>
    <w:rsid w:val="003A14C1"/>
    <w:rsid w:val="003A18CE"/>
    <w:rsid w:val="003A218A"/>
    <w:rsid w:val="003A2EA8"/>
    <w:rsid w:val="003A31C8"/>
    <w:rsid w:val="003A488C"/>
    <w:rsid w:val="003A53CD"/>
    <w:rsid w:val="003A54F4"/>
    <w:rsid w:val="003A66BB"/>
    <w:rsid w:val="003A670C"/>
    <w:rsid w:val="003A688C"/>
    <w:rsid w:val="003A68AB"/>
    <w:rsid w:val="003A6FC5"/>
    <w:rsid w:val="003B003C"/>
    <w:rsid w:val="003B121B"/>
    <w:rsid w:val="003B1A3E"/>
    <w:rsid w:val="003B1EFB"/>
    <w:rsid w:val="003B20CE"/>
    <w:rsid w:val="003B26D7"/>
    <w:rsid w:val="003B2F13"/>
    <w:rsid w:val="003B4733"/>
    <w:rsid w:val="003B4EFF"/>
    <w:rsid w:val="003B541B"/>
    <w:rsid w:val="003B642F"/>
    <w:rsid w:val="003B684F"/>
    <w:rsid w:val="003B6EAA"/>
    <w:rsid w:val="003B7E1C"/>
    <w:rsid w:val="003C08E4"/>
    <w:rsid w:val="003C0C51"/>
    <w:rsid w:val="003C104E"/>
    <w:rsid w:val="003C2AA1"/>
    <w:rsid w:val="003C2EA8"/>
    <w:rsid w:val="003C3005"/>
    <w:rsid w:val="003C3770"/>
    <w:rsid w:val="003C3843"/>
    <w:rsid w:val="003C3BFE"/>
    <w:rsid w:val="003C41A4"/>
    <w:rsid w:val="003C459E"/>
    <w:rsid w:val="003C48AB"/>
    <w:rsid w:val="003C4903"/>
    <w:rsid w:val="003C4B47"/>
    <w:rsid w:val="003C4CB3"/>
    <w:rsid w:val="003C4FF5"/>
    <w:rsid w:val="003C533D"/>
    <w:rsid w:val="003C5891"/>
    <w:rsid w:val="003C59B1"/>
    <w:rsid w:val="003C5B31"/>
    <w:rsid w:val="003C60CD"/>
    <w:rsid w:val="003C62A0"/>
    <w:rsid w:val="003C69D3"/>
    <w:rsid w:val="003C6C2E"/>
    <w:rsid w:val="003C6E21"/>
    <w:rsid w:val="003C70AE"/>
    <w:rsid w:val="003C7208"/>
    <w:rsid w:val="003C7CD8"/>
    <w:rsid w:val="003C7CE7"/>
    <w:rsid w:val="003D056B"/>
    <w:rsid w:val="003D0F99"/>
    <w:rsid w:val="003D15AD"/>
    <w:rsid w:val="003D15F7"/>
    <w:rsid w:val="003D1AED"/>
    <w:rsid w:val="003D1EC0"/>
    <w:rsid w:val="003D3025"/>
    <w:rsid w:val="003D3813"/>
    <w:rsid w:val="003D3BCB"/>
    <w:rsid w:val="003D3C8A"/>
    <w:rsid w:val="003D43B6"/>
    <w:rsid w:val="003D43ED"/>
    <w:rsid w:val="003D4EE2"/>
    <w:rsid w:val="003D4F0B"/>
    <w:rsid w:val="003D5196"/>
    <w:rsid w:val="003D527B"/>
    <w:rsid w:val="003D5C88"/>
    <w:rsid w:val="003D5F1D"/>
    <w:rsid w:val="003D6057"/>
    <w:rsid w:val="003D78FF"/>
    <w:rsid w:val="003D7ABC"/>
    <w:rsid w:val="003E043F"/>
    <w:rsid w:val="003E04E1"/>
    <w:rsid w:val="003E0584"/>
    <w:rsid w:val="003E0665"/>
    <w:rsid w:val="003E1306"/>
    <w:rsid w:val="003E1391"/>
    <w:rsid w:val="003E1486"/>
    <w:rsid w:val="003E14D2"/>
    <w:rsid w:val="003E29A7"/>
    <w:rsid w:val="003E2DB5"/>
    <w:rsid w:val="003E39C9"/>
    <w:rsid w:val="003E41E9"/>
    <w:rsid w:val="003E4693"/>
    <w:rsid w:val="003E4F56"/>
    <w:rsid w:val="003E5867"/>
    <w:rsid w:val="003E5F20"/>
    <w:rsid w:val="003E5F8A"/>
    <w:rsid w:val="003E72E5"/>
    <w:rsid w:val="003E744A"/>
    <w:rsid w:val="003E7F6E"/>
    <w:rsid w:val="003F1529"/>
    <w:rsid w:val="003F1D4E"/>
    <w:rsid w:val="003F278E"/>
    <w:rsid w:val="003F28DF"/>
    <w:rsid w:val="003F379A"/>
    <w:rsid w:val="003F3A20"/>
    <w:rsid w:val="003F3B4A"/>
    <w:rsid w:val="003F3B7F"/>
    <w:rsid w:val="003F3BEF"/>
    <w:rsid w:val="003F3EC8"/>
    <w:rsid w:val="003F469A"/>
    <w:rsid w:val="003F4AD4"/>
    <w:rsid w:val="003F4C34"/>
    <w:rsid w:val="003F4F0F"/>
    <w:rsid w:val="003F56E4"/>
    <w:rsid w:val="003F5772"/>
    <w:rsid w:val="003F5AA1"/>
    <w:rsid w:val="003F5B88"/>
    <w:rsid w:val="003F6D7C"/>
    <w:rsid w:val="003F7A91"/>
    <w:rsid w:val="003F7E1C"/>
    <w:rsid w:val="0040013A"/>
    <w:rsid w:val="0040027A"/>
    <w:rsid w:val="004004C6"/>
    <w:rsid w:val="004019DE"/>
    <w:rsid w:val="00401D41"/>
    <w:rsid w:val="0040220D"/>
    <w:rsid w:val="0040232D"/>
    <w:rsid w:val="00402F64"/>
    <w:rsid w:val="0040450D"/>
    <w:rsid w:val="00405F72"/>
    <w:rsid w:val="00406240"/>
    <w:rsid w:val="00406959"/>
    <w:rsid w:val="00407629"/>
    <w:rsid w:val="00407633"/>
    <w:rsid w:val="004101CD"/>
    <w:rsid w:val="00410353"/>
    <w:rsid w:val="00410528"/>
    <w:rsid w:val="004105D6"/>
    <w:rsid w:val="00410BF2"/>
    <w:rsid w:val="004112DE"/>
    <w:rsid w:val="0041168F"/>
    <w:rsid w:val="00412282"/>
    <w:rsid w:val="0041339D"/>
    <w:rsid w:val="00413C57"/>
    <w:rsid w:val="00413ED3"/>
    <w:rsid w:val="00413FEE"/>
    <w:rsid w:val="00414F6A"/>
    <w:rsid w:val="004162E6"/>
    <w:rsid w:val="00416416"/>
    <w:rsid w:val="00416878"/>
    <w:rsid w:val="00416E39"/>
    <w:rsid w:val="00417223"/>
    <w:rsid w:val="00421024"/>
    <w:rsid w:val="004211F7"/>
    <w:rsid w:val="00422AE6"/>
    <w:rsid w:val="00423301"/>
    <w:rsid w:val="0042410E"/>
    <w:rsid w:val="004241CA"/>
    <w:rsid w:val="004241F7"/>
    <w:rsid w:val="00425B47"/>
    <w:rsid w:val="00425F7E"/>
    <w:rsid w:val="00426695"/>
    <w:rsid w:val="00426757"/>
    <w:rsid w:val="00427342"/>
    <w:rsid w:val="0042742D"/>
    <w:rsid w:val="004274BA"/>
    <w:rsid w:val="00427D80"/>
    <w:rsid w:val="00427FA4"/>
    <w:rsid w:val="004300AB"/>
    <w:rsid w:val="0043181A"/>
    <w:rsid w:val="0043194E"/>
    <w:rsid w:val="00431FC1"/>
    <w:rsid w:val="0043221D"/>
    <w:rsid w:val="00432CB0"/>
    <w:rsid w:val="00432DB4"/>
    <w:rsid w:val="00432FB1"/>
    <w:rsid w:val="00433B7B"/>
    <w:rsid w:val="004340AA"/>
    <w:rsid w:val="00434179"/>
    <w:rsid w:val="00434F11"/>
    <w:rsid w:val="004356F5"/>
    <w:rsid w:val="00435D16"/>
    <w:rsid w:val="00436C9A"/>
    <w:rsid w:val="00437592"/>
    <w:rsid w:val="00437E5D"/>
    <w:rsid w:val="00441043"/>
    <w:rsid w:val="00441802"/>
    <w:rsid w:val="00441DC1"/>
    <w:rsid w:val="00441E26"/>
    <w:rsid w:val="00441F7E"/>
    <w:rsid w:val="004423EF"/>
    <w:rsid w:val="004425CC"/>
    <w:rsid w:val="004439EC"/>
    <w:rsid w:val="0044492A"/>
    <w:rsid w:val="00444DF9"/>
    <w:rsid w:val="00445ABA"/>
    <w:rsid w:val="00446300"/>
    <w:rsid w:val="00446375"/>
    <w:rsid w:val="00446496"/>
    <w:rsid w:val="004464CD"/>
    <w:rsid w:val="00446944"/>
    <w:rsid w:val="00446C5D"/>
    <w:rsid w:val="00447A50"/>
    <w:rsid w:val="00447E8A"/>
    <w:rsid w:val="00450123"/>
    <w:rsid w:val="00450B71"/>
    <w:rsid w:val="004516C9"/>
    <w:rsid w:val="004517A2"/>
    <w:rsid w:val="004517F5"/>
    <w:rsid w:val="00451B24"/>
    <w:rsid w:val="00451E61"/>
    <w:rsid w:val="00452105"/>
    <w:rsid w:val="00452FBF"/>
    <w:rsid w:val="00452FD3"/>
    <w:rsid w:val="004541EE"/>
    <w:rsid w:val="00454E97"/>
    <w:rsid w:val="00454F3E"/>
    <w:rsid w:val="00455630"/>
    <w:rsid w:val="004560B7"/>
    <w:rsid w:val="004563FC"/>
    <w:rsid w:val="0045695D"/>
    <w:rsid w:val="0045730E"/>
    <w:rsid w:val="00460687"/>
    <w:rsid w:val="00460843"/>
    <w:rsid w:val="00460F66"/>
    <w:rsid w:val="004612BF"/>
    <w:rsid w:val="00461302"/>
    <w:rsid w:val="00461639"/>
    <w:rsid w:val="004616D8"/>
    <w:rsid w:val="0046172C"/>
    <w:rsid w:val="0046231A"/>
    <w:rsid w:val="00462B84"/>
    <w:rsid w:val="0046314C"/>
    <w:rsid w:val="00463A7A"/>
    <w:rsid w:val="004657A9"/>
    <w:rsid w:val="00465F6A"/>
    <w:rsid w:val="00466016"/>
    <w:rsid w:val="004666EA"/>
    <w:rsid w:val="004669DF"/>
    <w:rsid w:val="004669EE"/>
    <w:rsid w:val="0046717B"/>
    <w:rsid w:val="00467F3F"/>
    <w:rsid w:val="00470790"/>
    <w:rsid w:val="00470A6B"/>
    <w:rsid w:val="00470FAE"/>
    <w:rsid w:val="00471765"/>
    <w:rsid w:val="00471945"/>
    <w:rsid w:val="00471F72"/>
    <w:rsid w:val="00472549"/>
    <w:rsid w:val="00472579"/>
    <w:rsid w:val="00472B31"/>
    <w:rsid w:val="00472D63"/>
    <w:rsid w:val="00473037"/>
    <w:rsid w:val="0047326A"/>
    <w:rsid w:val="0047331F"/>
    <w:rsid w:val="0047370E"/>
    <w:rsid w:val="00473762"/>
    <w:rsid w:val="00473FE4"/>
    <w:rsid w:val="0047446D"/>
    <w:rsid w:val="00474CF5"/>
    <w:rsid w:val="00475232"/>
    <w:rsid w:val="00476AC5"/>
    <w:rsid w:val="00476B8B"/>
    <w:rsid w:val="0047760A"/>
    <w:rsid w:val="00477AF3"/>
    <w:rsid w:val="00477CCD"/>
    <w:rsid w:val="004802BD"/>
    <w:rsid w:val="00480E04"/>
    <w:rsid w:val="00481709"/>
    <w:rsid w:val="00483119"/>
    <w:rsid w:val="004831A6"/>
    <w:rsid w:val="004839BE"/>
    <w:rsid w:val="00483BC1"/>
    <w:rsid w:val="00483D46"/>
    <w:rsid w:val="00483E4F"/>
    <w:rsid w:val="00484453"/>
    <w:rsid w:val="00484B0D"/>
    <w:rsid w:val="00484BBD"/>
    <w:rsid w:val="00484FB1"/>
    <w:rsid w:val="0048500E"/>
    <w:rsid w:val="00485D53"/>
    <w:rsid w:val="00485E84"/>
    <w:rsid w:val="00485F3A"/>
    <w:rsid w:val="004862DB"/>
    <w:rsid w:val="0048661E"/>
    <w:rsid w:val="00487125"/>
    <w:rsid w:val="00487C6F"/>
    <w:rsid w:val="004901D9"/>
    <w:rsid w:val="00490C83"/>
    <w:rsid w:val="00490D3B"/>
    <w:rsid w:val="004914B7"/>
    <w:rsid w:val="00491749"/>
    <w:rsid w:val="00491E80"/>
    <w:rsid w:val="00491F69"/>
    <w:rsid w:val="00492B0B"/>
    <w:rsid w:val="0049385B"/>
    <w:rsid w:val="00493E35"/>
    <w:rsid w:val="00494084"/>
    <w:rsid w:val="00494210"/>
    <w:rsid w:val="00494A58"/>
    <w:rsid w:val="00495F84"/>
    <w:rsid w:val="004A019C"/>
    <w:rsid w:val="004A06AB"/>
    <w:rsid w:val="004A0D3A"/>
    <w:rsid w:val="004A16C9"/>
    <w:rsid w:val="004A176D"/>
    <w:rsid w:val="004A1A31"/>
    <w:rsid w:val="004A246E"/>
    <w:rsid w:val="004A2640"/>
    <w:rsid w:val="004A31CC"/>
    <w:rsid w:val="004A466C"/>
    <w:rsid w:val="004A4983"/>
    <w:rsid w:val="004A4D1B"/>
    <w:rsid w:val="004A57A7"/>
    <w:rsid w:val="004A5CDC"/>
    <w:rsid w:val="004A6344"/>
    <w:rsid w:val="004A63A5"/>
    <w:rsid w:val="004A686C"/>
    <w:rsid w:val="004A6DB9"/>
    <w:rsid w:val="004A7476"/>
    <w:rsid w:val="004A779F"/>
    <w:rsid w:val="004A793C"/>
    <w:rsid w:val="004A7F1B"/>
    <w:rsid w:val="004B01C6"/>
    <w:rsid w:val="004B0AF8"/>
    <w:rsid w:val="004B0B57"/>
    <w:rsid w:val="004B1159"/>
    <w:rsid w:val="004B17F5"/>
    <w:rsid w:val="004B2994"/>
    <w:rsid w:val="004B2A89"/>
    <w:rsid w:val="004B2BC7"/>
    <w:rsid w:val="004B4220"/>
    <w:rsid w:val="004B442F"/>
    <w:rsid w:val="004B47E1"/>
    <w:rsid w:val="004B5410"/>
    <w:rsid w:val="004B546E"/>
    <w:rsid w:val="004B55A5"/>
    <w:rsid w:val="004B56A1"/>
    <w:rsid w:val="004B5DD6"/>
    <w:rsid w:val="004B6D35"/>
    <w:rsid w:val="004B6E7A"/>
    <w:rsid w:val="004B7AAC"/>
    <w:rsid w:val="004B7CF9"/>
    <w:rsid w:val="004B7D6A"/>
    <w:rsid w:val="004C0732"/>
    <w:rsid w:val="004C1C23"/>
    <w:rsid w:val="004C1EDF"/>
    <w:rsid w:val="004C232E"/>
    <w:rsid w:val="004C3179"/>
    <w:rsid w:val="004C3504"/>
    <w:rsid w:val="004C3695"/>
    <w:rsid w:val="004C3747"/>
    <w:rsid w:val="004C3B7F"/>
    <w:rsid w:val="004C3BCE"/>
    <w:rsid w:val="004C3CAA"/>
    <w:rsid w:val="004C42A0"/>
    <w:rsid w:val="004C4F62"/>
    <w:rsid w:val="004C59CC"/>
    <w:rsid w:val="004C5A9A"/>
    <w:rsid w:val="004C5D3B"/>
    <w:rsid w:val="004C5D44"/>
    <w:rsid w:val="004C6610"/>
    <w:rsid w:val="004C73E2"/>
    <w:rsid w:val="004C75A3"/>
    <w:rsid w:val="004C7616"/>
    <w:rsid w:val="004C766E"/>
    <w:rsid w:val="004D0527"/>
    <w:rsid w:val="004D0BB0"/>
    <w:rsid w:val="004D238E"/>
    <w:rsid w:val="004D23BE"/>
    <w:rsid w:val="004D2A39"/>
    <w:rsid w:val="004D2D80"/>
    <w:rsid w:val="004D2E41"/>
    <w:rsid w:val="004D3496"/>
    <w:rsid w:val="004D3C67"/>
    <w:rsid w:val="004D3CDE"/>
    <w:rsid w:val="004D4548"/>
    <w:rsid w:val="004D4D8A"/>
    <w:rsid w:val="004D56C9"/>
    <w:rsid w:val="004D5A20"/>
    <w:rsid w:val="004D63C1"/>
    <w:rsid w:val="004D718A"/>
    <w:rsid w:val="004D7190"/>
    <w:rsid w:val="004E0230"/>
    <w:rsid w:val="004E0CA4"/>
    <w:rsid w:val="004E1A4D"/>
    <w:rsid w:val="004E1BDA"/>
    <w:rsid w:val="004E258B"/>
    <w:rsid w:val="004E2954"/>
    <w:rsid w:val="004E2EEE"/>
    <w:rsid w:val="004E41DB"/>
    <w:rsid w:val="004E4C3F"/>
    <w:rsid w:val="004E4DC1"/>
    <w:rsid w:val="004E55A6"/>
    <w:rsid w:val="004E5AEE"/>
    <w:rsid w:val="004E6077"/>
    <w:rsid w:val="004F0133"/>
    <w:rsid w:val="004F0504"/>
    <w:rsid w:val="004F0601"/>
    <w:rsid w:val="004F1646"/>
    <w:rsid w:val="004F166F"/>
    <w:rsid w:val="004F1F36"/>
    <w:rsid w:val="004F30B8"/>
    <w:rsid w:val="004F3345"/>
    <w:rsid w:val="004F400F"/>
    <w:rsid w:val="004F44D3"/>
    <w:rsid w:val="004F4901"/>
    <w:rsid w:val="004F4AA5"/>
    <w:rsid w:val="004F50F9"/>
    <w:rsid w:val="004F5A9D"/>
    <w:rsid w:val="004F5B3C"/>
    <w:rsid w:val="004F5DD1"/>
    <w:rsid w:val="004F64CD"/>
    <w:rsid w:val="004F6826"/>
    <w:rsid w:val="004F6CFC"/>
    <w:rsid w:val="004F6D02"/>
    <w:rsid w:val="004F6D8C"/>
    <w:rsid w:val="004F776A"/>
    <w:rsid w:val="004F7EE0"/>
    <w:rsid w:val="00501B4D"/>
    <w:rsid w:val="005031C8"/>
    <w:rsid w:val="005032F2"/>
    <w:rsid w:val="0050360F"/>
    <w:rsid w:val="00503976"/>
    <w:rsid w:val="005039F9"/>
    <w:rsid w:val="00503EC9"/>
    <w:rsid w:val="00504551"/>
    <w:rsid w:val="005045EA"/>
    <w:rsid w:val="00504AB2"/>
    <w:rsid w:val="00504F07"/>
    <w:rsid w:val="00505180"/>
    <w:rsid w:val="005052A6"/>
    <w:rsid w:val="005054DD"/>
    <w:rsid w:val="00505C5C"/>
    <w:rsid w:val="00505DA0"/>
    <w:rsid w:val="0050624E"/>
    <w:rsid w:val="005116E8"/>
    <w:rsid w:val="00511D7C"/>
    <w:rsid w:val="00511E53"/>
    <w:rsid w:val="00512700"/>
    <w:rsid w:val="00512B72"/>
    <w:rsid w:val="00512C97"/>
    <w:rsid w:val="005139C5"/>
    <w:rsid w:val="005141EE"/>
    <w:rsid w:val="005146AF"/>
    <w:rsid w:val="00514D35"/>
    <w:rsid w:val="00514DB0"/>
    <w:rsid w:val="005155BF"/>
    <w:rsid w:val="0051566C"/>
    <w:rsid w:val="0051658C"/>
    <w:rsid w:val="005168D8"/>
    <w:rsid w:val="00516CFE"/>
    <w:rsid w:val="00517053"/>
    <w:rsid w:val="00517D7B"/>
    <w:rsid w:val="00517E79"/>
    <w:rsid w:val="00520612"/>
    <w:rsid w:val="00520B81"/>
    <w:rsid w:val="00520ECC"/>
    <w:rsid w:val="005212B0"/>
    <w:rsid w:val="00521F90"/>
    <w:rsid w:val="005221B1"/>
    <w:rsid w:val="005223C4"/>
    <w:rsid w:val="005226B5"/>
    <w:rsid w:val="00523348"/>
    <w:rsid w:val="005239CF"/>
    <w:rsid w:val="005245D5"/>
    <w:rsid w:val="00524691"/>
    <w:rsid w:val="00524CA8"/>
    <w:rsid w:val="00524FC8"/>
    <w:rsid w:val="0052542B"/>
    <w:rsid w:val="005259FC"/>
    <w:rsid w:val="00525A05"/>
    <w:rsid w:val="00525EC0"/>
    <w:rsid w:val="005265BB"/>
    <w:rsid w:val="0052672B"/>
    <w:rsid w:val="00526C1D"/>
    <w:rsid w:val="00526CC0"/>
    <w:rsid w:val="0053046C"/>
    <w:rsid w:val="0053071B"/>
    <w:rsid w:val="005307A3"/>
    <w:rsid w:val="00530D72"/>
    <w:rsid w:val="00530DE4"/>
    <w:rsid w:val="005316DC"/>
    <w:rsid w:val="005319AC"/>
    <w:rsid w:val="00532227"/>
    <w:rsid w:val="00533964"/>
    <w:rsid w:val="00533EC1"/>
    <w:rsid w:val="0053569C"/>
    <w:rsid w:val="005357AA"/>
    <w:rsid w:val="005359A2"/>
    <w:rsid w:val="00536143"/>
    <w:rsid w:val="005362E2"/>
    <w:rsid w:val="00536583"/>
    <w:rsid w:val="0053662E"/>
    <w:rsid w:val="00536D34"/>
    <w:rsid w:val="0053716C"/>
    <w:rsid w:val="00540C16"/>
    <w:rsid w:val="00541343"/>
    <w:rsid w:val="00541DAD"/>
    <w:rsid w:val="00542058"/>
    <w:rsid w:val="0054338F"/>
    <w:rsid w:val="0054410D"/>
    <w:rsid w:val="005446A0"/>
    <w:rsid w:val="0054534F"/>
    <w:rsid w:val="00545C29"/>
    <w:rsid w:val="005467E2"/>
    <w:rsid w:val="00546C6D"/>
    <w:rsid w:val="0054716A"/>
    <w:rsid w:val="00547434"/>
    <w:rsid w:val="0054761B"/>
    <w:rsid w:val="00547E77"/>
    <w:rsid w:val="005506BD"/>
    <w:rsid w:val="00551B3D"/>
    <w:rsid w:val="00551CB6"/>
    <w:rsid w:val="00553113"/>
    <w:rsid w:val="00553579"/>
    <w:rsid w:val="00553604"/>
    <w:rsid w:val="005539B3"/>
    <w:rsid w:val="00553A1D"/>
    <w:rsid w:val="00553A49"/>
    <w:rsid w:val="00553D07"/>
    <w:rsid w:val="00553F5E"/>
    <w:rsid w:val="0055437B"/>
    <w:rsid w:val="0055492B"/>
    <w:rsid w:val="00555699"/>
    <w:rsid w:val="00555861"/>
    <w:rsid w:val="00556B1A"/>
    <w:rsid w:val="00557372"/>
    <w:rsid w:val="0055773E"/>
    <w:rsid w:val="00560BAC"/>
    <w:rsid w:val="00560FCF"/>
    <w:rsid w:val="005613E9"/>
    <w:rsid w:val="0056179D"/>
    <w:rsid w:val="00562BF4"/>
    <w:rsid w:val="00562C05"/>
    <w:rsid w:val="0056421B"/>
    <w:rsid w:val="00564858"/>
    <w:rsid w:val="00564A91"/>
    <w:rsid w:val="0056531B"/>
    <w:rsid w:val="00565B27"/>
    <w:rsid w:val="00565D0F"/>
    <w:rsid w:val="00565F67"/>
    <w:rsid w:val="00566198"/>
    <w:rsid w:val="005663E4"/>
    <w:rsid w:val="00566402"/>
    <w:rsid w:val="0056678E"/>
    <w:rsid w:val="00566848"/>
    <w:rsid w:val="00566BD0"/>
    <w:rsid w:val="0056741F"/>
    <w:rsid w:val="00567EB5"/>
    <w:rsid w:val="0057081C"/>
    <w:rsid w:val="00570A99"/>
    <w:rsid w:val="005717B9"/>
    <w:rsid w:val="00571B1A"/>
    <w:rsid w:val="00571E60"/>
    <w:rsid w:val="00572F12"/>
    <w:rsid w:val="005735C2"/>
    <w:rsid w:val="00574036"/>
    <w:rsid w:val="0057478D"/>
    <w:rsid w:val="00577989"/>
    <w:rsid w:val="00577FE1"/>
    <w:rsid w:val="00580317"/>
    <w:rsid w:val="00580330"/>
    <w:rsid w:val="00580B8F"/>
    <w:rsid w:val="00581829"/>
    <w:rsid w:val="00581AA8"/>
    <w:rsid w:val="00581B0A"/>
    <w:rsid w:val="0058212A"/>
    <w:rsid w:val="00582B63"/>
    <w:rsid w:val="005830B4"/>
    <w:rsid w:val="00583493"/>
    <w:rsid w:val="005835E0"/>
    <w:rsid w:val="005839A2"/>
    <w:rsid w:val="00583DCF"/>
    <w:rsid w:val="0058415A"/>
    <w:rsid w:val="00584444"/>
    <w:rsid w:val="0058477D"/>
    <w:rsid w:val="00584FDE"/>
    <w:rsid w:val="0058502E"/>
    <w:rsid w:val="00585346"/>
    <w:rsid w:val="00585B98"/>
    <w:rsid w:val="00585E38"/>
    <w:rsid w:val="00585FD4"/>
    <w:rsid w:val="0058630E"/>
    <w:rsid w:val="005865FA"/>
    <w:rsid w:val="00586774"/>
    <w:rsid w:val="00586D92"/>
    <w:rsid w:val="00587133"/>
    <w:rsid w:val="00587B93"/>
    <w:rsid w:val="00590331"/>
    <w:rsid w:val="00590BD4"/>
    <w:rsid w:val="00590D18"/>
    <w:rsid w:val="005910A9"/>
    <w:rsid w:val="00591988"/>
    <w:rsid w:val="00592948"/>
    <w:rsid w:val="00592C4E"/>
    <w:rsid w:val="00592EE2"/>
    <w:rsid w:val="005934C6"/>
    <w:rsid w:val="0059367E"/>
    <w:rsid w:val="00593A9B"/>
    <w:rsid w:val="00593F12"/>
    <w:rsid w:val="005944D0"/>
    <w:rsid w:val="00594578"/>
    <w:rsid w:val="00594D04"/>
    <w:rsid w:val="00595387"/>
    <w:rsid w:val="005955ED"/>
    <w:rsid w:val="005958A4"/>
    <w:rsid w:val="00595931"/>
    <w:rsid w:val="00596E66"/>
    <w:rsid w:val="00596FB8"/>
    <w:rsid w:val="005974F6"/>
    <w:rsid w:val="005976B9"/>
    <w:rsid w:val="00597B1D"/>
    <w:rsid w:val="005A06FD"/>
    <w:rsid w:val="005A083F"/>
    <w:rsid w:val="005A1BC6"/>
    <w:rsid w:val="005A1BF4"/>
    <w:rsid w:val="005A1F10"/>
    <w:rsid w:val="005A2102"/>
    <w:rsid w:val="005A22FA"/>
    <w:rsid w:val="005A2543"/>
    <w:rsid w:val="005A267D"/>
    <w:rsid w:val="005A2702"/>
    <w:rsid w:val="005A274F"/>
    <w:rsid w:val="005A27E1"/>
    <w:rsid w:val="005A3105"/>
    <w:rsid w:val="005A3AE7"/>
    <w:rsid w:val="005A49CA"/>
    <w:rsid w:val="005A4F75"/>
    <w:rsid w:val="005A5B66"/>
    <w:rsid w:val="005A66E4"/>
    <w:rsid w:val="005A70A1"/>
    <w:rsid w:val="005B0CC9"/>
    <w:rsid w:val="005B0F55"/>
    <w:rsid w:val="005B1082"/>
    <w:rsid w:val="005B1114"/>
    <w:rsid w:val="005B18F1"/>
    <w:rsid w:val="005B254C"/>
    <w:rsid w:val="005B3BAE"/>
    <w:rsid w:val="005B3C13"/>
    <w:rsid w:val="005B4F9F"/>
    <w:rsid w:val="005B4FD6"/>
    <w:rsid w:val="005B50E6"/>
    <w:rsid w:val="005B555E"/>
    <w:rsid w:val="005B57FA"/>
    <w:rsid w:val="005B5F44"/>
    <w:rsid w:val="005B6217"/>
    <w:rsid w:val="005B700B"/>
    <w:rsid w:val="005B7B22"/>
    <w:rsid w:val="005B7EC2"/>
    <w:rsid w:val="005C007D"/>
    <w:rsid w:val="005C058F"/>
    <w:rsid w:val="005C073A"/>
    <w:rsid w:val="005C0B7D"/>
    <w:rsid w:val="005C11A6"/>
    <w:rsid w:val="005C13BC"/>
    <w:rsid w:val="005C19E0"/>
    <w:rsid w:val="005C1C10"/>
    <w:rsid w:val="005C2387"/>
    <w:rsid w:val="005C31AE"/>
    <w:rsid w:val="005C39D1"/>
    <w:rsid w:val="005C3A83"/>
    <w:rsid w:val="005C46B1"/>
    <w:rsid w:val="005C5D3F"/>
    <w:rsid w:val="005C62CC"/>
    <w:rsid w:val="005C6889"/>
    <w:rsid w:val="005C7C8A"/>
    <w:rsid w:val="005C7EB9"/>
    <w:rsid w:val="005D08E9"/>
    <w:rsid w:val="005D12C4"/>
    <w:rsid w:val="005D192F"/>
    <w:rsid w:val="005D20DC"/>
    <w:rsid w:val="005D2F57"/>
    <w:rsid w:val="005D310A"/>
    <w:rsid w:val="005D3F33"/>
    <w:rsid w:val="005D40B5"/>
    <w:rsid w:val="005D577E"/>
    <w:rsid w:val="005D5A01"/>
    <w:rsid w:val="005D5B0D"/>
    <w:rsid w:val="005D5B16"/>
    <w:rsid w:val="005D5B6C"/>
    <w:rsid w:val="005D5CA8"/>
    <w:rsid w:val="005D5CBD"/>
    <w:rsid w:val="005D6063"/>
    <w:rsid w:val="005D626C"/>
    <w:rsid w:val="005D6774"/>
    <w:rsid w:val="005D68F2"/>
    <w:rsid w:val="005D7009"/>
    <w:rsid w:val="005D7017"/>
    <w:rsid w:val="005D7873"/>
    <w:rsid w:val="005D78C3"/>
    <w:rsid w:val="005E0935"/>
    <w:rsid w:val="005E1075"/>
    <w:rsid w:val="005E114C"/>
    <w:rsid w:val="005E160D"/>
    <w:rsid w:val="005E1D82"/>
    <w:rsid w:val="005E35FE"/>
    <w:rsid w:val="005E402D"/>
    <w:rsid w:val="005E40C1"/>
    <w:rsid w:val="005E4267"/>
    <w:rsid w:val="005E4736"/>
    <w:rsid w:val="005E69F6"/>
    <w:rsid w:val="005E6DC5"/>
    <w:rsid w:val="005E7115"/>
    <w:rsid w:val="005F1BAA"/>
    <w:rsid w:val="005F20EF"/>
    <w:rsid w:val="005F223E"/>
    <w:rsid w:val="005F280B"/>
    <w:rsid w:val="005F2C2F"/>
    <w:rsid w:val="005F31A0"/>
    <w:rsid w:val="005F3C4D"/>
    <w:rsid w:val="005F43C9"/>
    <w:rsid w:val="005F4B5D"/>
    <w:rsid w:val="005F50E7"/>
    <w:rsid w:val="005F5ABB"/>
    <w:rsid w:val="005F5C22"/>
    <w:rsid w:val="005F5FF2"/>
    <w:rsid w:val="00600FF3"/>
    <w:rsid w:val="006013EF"/>
    <w:rsid w:val="006015FA"/>
    <w:rsid w:val="00601958"/>
    <w:rsid w:val="006021B5"/>
    <w:rsid w:val="006021CA"/>
    <w:rsid w:val="00603146"/>
    <w:rsid w:val="00603D36"/>
    <w:rsid w:val="00604B84"/>
    <w:rsid w:val="00604C80"/>
    <w:rsid w:val="00605007"/>
    <w:rsid w:val="006055FE"/>
    <w:rsid w:val="00605B97"/>
    <w:rsid w:val="00606045"/>
    <w:rsid w:val="00606F9D"/>
    <w:rsid w:val="006075DD"/>
    <w:rsid w:val="00610047"/>
    <w:rsid w:val="00610CD3"/>
    <w:rsid w:val="00611580"/>
    <w:rsid w:val="006118FB"/>
    <w:rsid w:val="006125D0"/>
    <w:rsid w:val="00612746"/>
    <w:rsid w:val="006129E4"/>
    <w:rsid w:val="00612A4D"/>
    <w:rsid w:val="00612A8C"/>
    <w:rsid w:val="0061367B"/>
    <w:rsid w:val="0061460D"/>
    <w:rsid w:val="006152E1"/>
    <w:rsid w:val="00615A89"/>
    <w:rsid w:val="006168CE"/>
    <w:rsid w:val="00617434"/>
    <w:rsid w:val="00617A58"/>
    <w:rsid w:val="0062067E"/>
    <w:rsid w:val="00620F05"/>
    <w:rsid w:val="00621158"/>
    <w:rsid w:val="006217BB"/>
    <w:rsid w:val="00621A34"/>
    <w:rsid w:val="00621AF6"/>
    <w:rsid w:val="00621C0B"/>
    <w:rsid w:val="006225C3"/>
    <w:rsid w:val="0062282D"/>
    <w:rsid w:val="006231B6"/>
    <w:rsid w:val="0062335C"/>
    <w:rsid w:val="00623498"/>
    <w:rsid w:val="00623AF9"/>
    <w:rsid w:val="00623BA9"/>
    <w:rsid w:val="00623F8D"/>
    <w:rsid w:val="0062432B"/>
    <w:rsid w:val="00624780"/>
    <w:rsid w:val="00624B19"/>
    <w:rsid w:val="00625303"/>
    <w:rsid w:val="006253CC"/>
    <w:rsid w:val="006267E5"/>
    <w:rsid w:val="006269F3"/>
    <w:rsid w:val="006269F6"/>
    <w:rsid w:val="006276C1"/>
    <w:rsid w:val="0063015D"/>
    <w:rsid w:val="00630205"/>
    <w:rsid w:val="00630EE4"/>
    <w:rsid w:val="006312B2"/>
    <w:rsid w:val="006312F6"/>
    <w:rsid w:val="0063276D"/>
    <w:rsid w:val="00633A96"/>
    <w:rsid w:val="00633B6E"/>
    <w:rsid w:val="0063418D"/>
    <w:rsid w:val="00634ACD"/>
    <w:rsid w:val="00634C75"/>
    <w:rsid w:val="0063546D"/>
    <w:rsid w:val="006357E7"/>
    <w:rsid w:val="006367FF"/>
    <w:rsid w:val="006368EE"/>
    <w:rsid w:val="006369BA"/>
    <w:rsid w:val="006369E8"/>
    <w:rsid w:val="00636A51"/>
    <w:rsid w:val="00636A5F"/>
    <w:rsid w:val="00637318"/>
    <w:rsid w:val="00637321"/>
    <w:rsid w:val="00637455"/>
    <w:rsid w:val="006375F5"/>
    <w:rsid w:val="0064086C"/>
    <w:rsid w:val="00640BC4"/>
    <w:rsid w:val="0064136E"/>
    <w:rsid w:val="00641A1B"/>
    <w:rsid w:val="00641A92"/>
    <w:rsid w:val="00641BE0"/>
    <w:rsid w:val="00642C79"/>
    <w:rsid w:val="006434D1"/>
    <w:rsid w:val="0064390C"/>
    <w:rsid w:val="00643CC4"/>
    <w:rsid w:val="00643F9B"/>
    <w:rsid w:val="00644EEA"/>
    <w:rsid w:val="006450AC"/>
    <w:rsid w:val="00645629"/>
    <w:rsid w:val="00645699"/>
    <w:rsid w:val="00645727"/>
    <w:rsid w:val="006458DA"/>
    <w:rsid w:val="00646358"/>
    <w:rsid w:val="00646E33"/>
    <w:rsid w:val="00647196"/>
    <w:rsid w:val="00647A67"/>
    <w:rsid w:val="006506E8"/>
    <w:rsid w:val="00650FF5"/>
    <w:rsid w:val="00651595"/>
    <w:rsid w:val="0065167F"/>
    <w:rsid w:val="00651910"/>
    <w:rsid w:val="00652162"/>
    <w:rsid w:val="00653128"/>
    <w:rsid w:val="00653223"/>
    <w:rsid w:val="00654E9D"/>
    <w:rsid w:val="00655570"/>
    <w:rsid w:val="006559CC"/>
    <w:rsid w:val="0065648F"/>
    <w:rsid w:val="00656604"/>
    <w:rsid w:val="00656D11"/>
    <w:rsid w:val="00656D6A"/>
    <w:rsid w:val="00657F66"/>
    <w:rsid w:val="006602CD"/>
    <w:rsid w:val="006603A2"/>
    <w:rsid w:val="0066089C"/>
    <w:rsid w:val="00660C43"/>
    <w:rsid w:val="00661356"/>
    <w:rsid w:val="006614F5"/>
    <w:rsid w:val="006635D4"/>
    <w:rsid w:val="00664685"/>
    <w:rsid w:val="00664958"/>
    <w:rsid w:val="00664A9C"/>
    <w:rsid w:val="00665340"/>
    <w:rsid w:val="0066634C"/>
    <w:rsid w:val="00666670"/>
    <w:rsid w:val="00666EBF"/>
    <w:rsid w:val="006670D8"/>
    <w:rsid w:val="00667D6F"/>
    <w:rsid w:val="0067010E"/>
    <w:rsid w:val="00670B9A"/>
    <w:rsid w:val="00670C35"/>
    <w:rsid w:val="00671F9A"/>
    <w:rsid w:val="00672FAF"/>
    <w:rsid w:val="00673D1F"/>
    <w:rsid w:val="006742F4"/>
    <w:rsid w:val="00674BFE"/>
    <w:rsid w:val="006758AD"/>
    <w:rsid w:val="0067647C"/>
    <w:rsid w:val="00676C22"/>
    <w:rsid w:val="00677070"/>
    <w:rsid w:val="00680012"/>
    <w:rsid w:val="0068062F"/>
    <w:rsid w:val="00680825"/>
    <w:rsid w:val="00680F4B"/>
    <w:rsid w:val="00680F87"/>
    <w:rsid w:val="00681310"/>
    <w:rsid w:val="00681A95"/>
    <w:rsid w:val="00681D37"/>
    <w:rsid w:val="00681E00"/>
    <w:rsid w:val="00681F6E"/>
    <w:rsid w:val="0068247A"/>
    <w:rsid w:val="0068257F"/>
    <w:rsid w:val="00682882"/>
    <w:rsid w:val="00682FF9"/>
    <w:rsid w:val="0068379D"/>
    <w:rsid w:val="0068403C"/>
    <w:rsid w:val="00685327"/>
    <w:rsid w:val="006857E9"/>
    <w:rsid w:val="00685CF6"/>
    <w:rsid w:val="00685F7E"/>
    <w:rsid w:val="00686D54"/>
    <w:rsid w:val="00687A96"/>
    <w:rsid w:val="00687D2D"/>
    <w:rsid w:val="0069140F"/>
    <w:rsid w:val="00691813"/>
    <w:rsid w:val="00691C3C"/>
    <w:rsid w:val="00691CFA"/>
    <w:rsid w:val="00692854"/>
    <w:rsid w:val="00692B95"/>
    <w:rsid w:val="00693D6A"/>
    <w:rsid w:val="00694629"/>
    <w:rsid w:val="0069548B"/>
    <w:rsid w:val="00695753"/>
    <w:rsid w:val="00696905"/>
    <w:rsid w:val="00696FC6"/>
    <w:rsid w:val="0069757E"/>
    <w:rsid w:val="006977AC"/>
    <w:rsid w:val="00697B15"/>
    <w:rsid w:val="006A0DBA"/>
    <w:rsid w:val="006A11C6"/>
    <w:rsid w:val="006A1AB6"/>
    <w:rsid w:val="006A24B4"/>
    <w:rsid w:val="006A28AB"/>
    <w:rsid w:val="006A2B50"/>
    <w:rsid w:val="006A3745"/>
    <w:rsid w:val="006A380E"/>
    <w:rsid w:val="006A3AFE"/>
    <w:rsid w:val="006A462A"/>
    <w:rsid w:val="006A5046"/>
    <w:rsid w:val="006A511A"/>
    <w:rsid w:val="006A65C2"/>
    <w:rsid w:val="006A67BE"/>
    <w:rsid w:val="006A6E15"/>
    <w:rsid w:val="006A7D5A"/>
    <w:rsid w:val="006A7E3C"/>
    <w:rsid w:val="006B0090"/>
    <w:rsid w:val="006B087C"/>
    <w:rsid w:val="006B0DE9"/>
    <w:rsid w:val="006B0F1F"/>
    <w:rsid w:val="006B1F85"/>
    <w:rsid w:val="006B22F6"/>
    <w:rsid w:val="006B2432"/>
    <w:rsid w:val="006B24A6"/>
    <w:rsid w:val="006B2534"/>
    <w:rsid w:val="006B2647"/>
    <w:rsid w:val="006B26D8"/>
    <w:rsid w:val="006B26F6"/>
    <w:rsid w:val="006B30B7"/>
    <w:rsid w:val="006B3448"/>
    <w:rsid w:val="006B42EB"/>
    <w:rsid w:val="006B50C4"/>
    <w:rsid w:val="006B570E"/>
    <w:rsid w:val="006B58E0"/>
    <w:rsid w:val="006B5C73"/>
    <w:rsid w:val="006B606C"/>
    <w:rsid w:val="006B60F4"/>
    <w:rsid w:val="006B622D"/>
    <w:rsid w:val="006B631B"/>
    <w:rsid w:val="006B64AA"/>
    <w:rsid w:val="006B7095"/>
    <w:rsid w:val="006B747B"/>
    <w:rsid w:val="006C0921"/>
    <w:rsid w:val="006C1403"/>
    <w:rsid w:val="006C1441"/>
    <w:rsid w:val="006C2687"/>
    <w:rsid w:val="006C2EAF"/>
    <w:rsid w:val="006C37B9"/>
    <w:rsid w:val="006C399F"/>
    <w:rsid w:val="006C3E22"/>
    <w:rsid w:val="006C41C8"/>
    <w:rsid w:val="006C43BC"/>
    <w:rsid w:val="006C53AC"/>
    <w:rsid w:val="006C621C"/>
    <w:rsid w:val="006C622C"/>
    <w:rsid w:val="006C6E1C"/>
    <w:rsid w:val="006C707A"/>
    <w:rsid w:val="006C71B6"/>
    <w:rsid w:val="006D00E0"/>
    <w:rsid w:val="006D08BB"/>
    <w:rsid w:val="006D0CFF"/>
    <w:rsid w:val="006D0E7C"/>
    <w:rsid w:val="006D1F94"/>
    <w:rsid w:val="006D23B8"/>
    <w:rsid w:val="006D295F"/>
    <w:rsid w:val="006D2B1F"/>
    <w:rsid w:val="006D2F59"/>
    <w:rsid w:val="006D35B4"/>
    <w:rsid w:val="006D3EDB"/>
    <w:rsid w:val="006D43AD"/>
    <w:rsid w:val="006D4A94"/>
    <w:rsid w:val="006D5165"/>
    <w:rsid w:val="006D56D5"/>
    <w:rsid w:val="006D5DE5"/>
    <w:rsid w:val="006D5E51"/>
    <w:rsid w:val="006D5ECF"/>
    <w:rsid w:val="006D68C8"/>
    <w:rsid w:val="006D6CDF"/>
    <w:rsid w:val="006D6E36"/>
    <w:rsid w:val="006D7013"/>
    <w:rsid w:val="006D738D"/>
    <w:rsid w:val="006D765B"/>
    <w:rsid w:val="006E0941"/>
    <w:rsid w:val="006E10FC"/>
    <w:rsid w:val="006E1682"/>
    <w:rsid w:val="006E2135"/>
    <w:rsid w:val="006E29B5"/>
    <w:rsid w:val="006E2C50"/>
    <w:rsid w:val="006E32B0"/>
    <w:rsid w:val="006E38F4"/>
    <w:rsid w:val="006E3B0A"/>
    <w:rsid w:val="006E4C50"/>
    <w:rsid w:val="006E4D69"/>
    <w:rsid w:val="006E54C1"/>
    <w:rsid w:val="006E56B3"/>
    <w:rsid w:val="006E6744"/>
    <w:rsid w:val="006E6899"/>
    <w:rsid w:val="006E6B21"/>
    <w:rsid w:val="006E6F35"/>
    <w:rsid w:val="006E7073"/>
    <w:rsid w:val="006E7F35"/>
    <w:rsid w:val="006E7F51"/>
    <w:rsid w:val="006E7F52"/>
    <w:rsid w:val="006F01D4"/>
    <w:rsid w:val="006F2669"/>
    <w:rsid w:val="006F2FF8"/>
    <w:rsid w:val="006F3BE7"/>
    <w:rsid w:val="006F3E0D"/>
    <w:rsid w:val="006F3E1B"/>
    <w:rsid w:val="006F410B"/>
    <w:rsid w:val="006F4275"/>
    <w:rsid w:val="006F45F7"/>
    <w:rsid w:val="006F4BC0"/>
    <w:rsid w:val="006F5496"/>
    <w:rsid w:val="006F624E"/>
    <w:rsid w:val="006F6844"/>
    <w:rsid w:val="006F70E8"/>
    <w:rsid w:val="00701323"/>
    <w:rsid w:val="00701DD5"/>
    <w:rsid w:val="007026A3"/>
    <w:rsid w:val="00702A8C"/>
    <w:rsid w:val="00702C34"/>
    <w:rsid w:val="007030BE"/>
    <w:rsid w:val="0070382F"/>
    <w:rsid w:val="007039AA"/>
    <w:rsid w:val="00703E1E"/>
    <w:rsid w:val="00704136"/>
    <w:rsid w:val="00704F0A"/>
    <w:rsid w:val="00704F30"/>
    <w:rsid w:val="007056AC"/>
    <w:rsid w:val="00706C38"/>
    <w:rsid w:val="00707101"/>
    <w:rsid w:val="00707187"/>
    <w:rsid w:val="0070727A"/>
    <w:rsid w:val="0071013F"/>
    <w:rsid w:val="0071125D"/>
    <w:rsid w:val="007114ED"/>
    <w:rsid w:val="00711696"/>
    <w:rsid w:val="007117CF"/>
    <w:rsid w:val="007120D2"/>
    <w:rsid w:val="007122F0"/>
    <w:rsid w:val="00712A85"/>
    <w:rsid w:val="00713912"/>
    <w:rsid w:val="00713AE9"/>
    <w:rsid w:val="00713BAE"/>
    <w:rsid w:val="007141AC"/>
    <w:rsid w:val="007143CC"/>
    <w:rsid w:val="00715224"/>
    <w:rsid w:val="00715A48"/>
    <w:rsid w:val="0071614E"/>
    <w:rsid w:val="00716366"/>
    <w:rsid w:val="007166D7"/>
    <w:rsid w:val="007169B2"/>
    <w:rsid w:val="00716E03"/>
    <w:rsid w:val="00716EB4"/>
    <w:rsid w:val="0071734F"/>
    <w:rsid w:val="007177A6"/>
    <w:rsid w:val="007200FF"/>
    <w:rsid w:val="00720AF2"/>
    <w:rsid w:val="00720CCE"/>
    <w:rsid w:val="00720FC1"/>
    <w:rsid w:val="00721B9D"/>
    <w:rsid w:val="0072265E"/>
    <w:rsid w:val="007230EB"/>
    <w:rsid w:val="00723454"/>
    <w:rsid w:val="00724052"/>
    <w:rsid w:val="00724303"/>
    <w:rsid w:val="007248F0"/>
    <w:rsid w:val="00724E18"/>
    <w:rsid w:val="0072520C"/>
    <w:rsid w:val="00725888"/>
    <w:rsid w:val="00725A17"/>
    <w:rsid w:val="00726BCC"/>
    <w:rsid w:val="007277E4"/>
    <w:rsid w:val="00730324"/>
    <w:rsid w:val="00730E22"/>
    <w:rsid w:val="00731A7A"/>
    <w:rsid w:val="00732E27"/>
    <w:rsid w:val="007334B5"/>
    <w:rsid w:val="00733517"/>
    <w:rsid w:val="0073354C"/>
    <w:rsid w:val="00733684"/>
    <w:rsid w:val="00733928"/>
    <w:rsid w:val="00733F2D"/>
    <w:rsid w:val="007345FD"/>
    <w:rsid w:val="00734BCA"/>
    <w:rsid w:val="00735C97"/>
    <w:rsid w:val="00735CD9"/>
    <w:rsid w:val="00735E60"/>
    <w:rsid w:val="0073620F"/>
    <w:rsid w:val="00736604"/>
    <w:rsid w:val="00736FEE"/>
    <w:rsid w:val="0073720E"/>
    <w:rsid w:val="00737D44"/>
    <w:rsid w:val="00740BD0"/>
    <w:rsid w:val="0074340E"/>
    <w:rsid w:val="007436C2"/>
    <w:rsid w:val="0074396E"/>
    <w:rsid w:val="00743AFE"/>
    <w:rsid w:val="00743BD1"/>
    <w:rsid w:val="00744760"/>
    <w:rsid w:val="0074489B"/>
    <w:rsid w:val="00744A28"/>
    <w:rsid w:val="00744B22"/>
    <w:rsid w:val="00744E4C"/>
    <w:rsid w:val="00745B82"/>
    <w:rsid w:val="007466AE"/>
    <w:rsid w:val="00746EE5"/>
    <w:rsid w:val="0074738A"/>
    <w:rsid w:val="00747E44"/>
    <w:rsid w:val="00750D23"/>
    <w:rsid w:val="00751491"/>
    <w:rsid w:val="00751496"/>
    <w:rsid w:val="00751980"/>
    <w:rsid w:val="00751D19"/>
    <w:rsid w:val="0075256C"/>
    <w:rsid w:val="00752B04"/>
    <w:rsid w:val="00752D8C"/>
    <w:rsid w:val="00753DAA"/>
    <w:rsid w:val="00753E54"/>
    <w:rsid w:val="00753E57"/>
    <w:rsid w:val="00753FE4"/>
    <w:rsid w:val="00754227"/>
    <w:rsid w:val="00754D80"/>
    <w:rsid w:val="00754FF1"/>
    <w:rsid w:val="007558C0"/>
    <w:rsid w:val="00755DD9"/>
    <w:rsid w:val="00755E58"/>
    <w:rsid w:val="00756BA1"/>
    <w:rsid w:val="007576D3"/>
    <w:rsid w:val="0076094C"/>
    <w:rsid w:val="007630E8"/>
    <w:rsid w:val="0076322F"/>
    <w:rsid w:val="00763B54"/>
    <w:rsid w:val="00764133"/>
    <w:rsid w:val="00764828"/>
    <w:rsid w:val="00764B1C"/>
    <w:rsid w:val="0076517C"/>
    <w:rsid w:val="007658FE"/>
    <w:rsid w:val="0076604B"/>
    <w:rsid w:val="007665F5"/>
    <w:rsid w:val="0076699E"/>
    <w:rsid w:val="007670AF"/>
    <w:rsid w:val="00767251"/>
    <w:rsid w:val="007672CA"/>
    <w:rsid w:val="007674D5"/>
    <w:rsid w:val="0076791E"/>
    <w:rsid w:val="007706B7"/>
    <w:rsid w:val="007706F6"/>
    <w:rsid w:val="0077115E"/>
    <w:rsid w:val="007712FF"/>
    <w:rsid w:val="0077169B"/>
    <w:rsid w:val="00771A35"/>
    <w:rsid w:val="0077207F"/>
    <w:rsid w:val="00773856"/>
    <w:rsid w:val="00773A16"/>
    <w:rsid w:val="00773B86"/>
    <w:rsid w:val="00773C08"/>
    <w:rsid w:val="00773F88"/>
    <w:rsid w:val="00774876"/>
    <w:rsid w:val="00774CCD"/>
    <w:rsid w:val="00774EDF"/>
    <w:rsid w:val="00775A0F"/>
    <w:rsid w:val="00776BB7"/>
    <w:rsid w:val="0077752D"/>
    <w:rsid w:val="00777967"/>
    <w:rsid w:val="00777E2E"/>
    <w:rsid w:val="007801B6"/>
    <w:rsid w:val="0078034E"/>
    <w:rsid w:val="00780616"/>
    <w:rsid w:val="00780B61"/>
    <w:rsid w:val="007810C7"/>
    <w:rsid w:val="00781918"/>
    <w:rsid w:val="00781F82"/>
    <w:rsid w:val="007823B9"/>
    <w:rsid w:val="007823CD"/>
    <w:rsid w:val="00782892"/>
    <w:rsid w:val="00782F76"/>
    <w:rsid w:val="0078341E"/>
    <w:rsid w:val="00783424"/>
    <w:rsid w:val="00784A2A"/>
    <w:rsid w:val="0078546A"/>
    <w:rsid w:val="0078650F"/>
    <w:rsid w:val="00786909"/>
    <w:rsid w:val="00786E4B"/>
    <w:rsid w:val="00786FC6"/>
    <w:rsid w:val="00787976"/>
    <w:rsid w:val="00787B61"/>
    <w:rsid w:val="00787C4E"/>
    <w:rsid w:val="00790BBD"/>
    <w:rsid w:val="00790C6A"/>
    <w:rsid w:val="007918B0"/>
    <w:rsid w:val="0079266E"/>
    <w:rsid w:val="00793C0D"/>
    <w:rsid w:val="00793D89"/>
    <w:rsid w:val="00794435"/>
    <w:rsid w:val="00794E02"/>
    <w:rsid w:val="007956C6"/>
    <w:rsid w:val="00795AA1"/>
    <w:rsid w:val="00796921"/>
    <w:rsid w:val="00797AC1"/>
    <w:rsid w:val="00797E8B"/>
    <w:rsid w:val="007A0483"/>
    <w:rsid w:val="007A1111"/>
    <w:rsid w:val="007A1863"/>
    <w:rsid w:val="007A2A38"/>
    <w:rsid w:val="007A2E3B"/>
    <w:rsid w:val="007A32D0"/>
    <w:rsid w:val="007A51A4"/>
    <w:rsid w:val="007A53F8"/>
    <w:rsid w:val="007A5452"/>
    <w:rsid w:val="007A5B6B"/>
    <w:rsid w:val="007A6392"/>
    <w:rsid w:val="007A6AA5"/>
    <w:rsid w:val="007A6EB8"/>
    <w:rsid w:val="007A7128"/>
    <w:rsid w:val="007B0308"/>
    <w:rsid w:val="007B08AD"/>
    <w:rsid w:val="007B0FB0"/>
    <w:rsid w:val="007B1117"/>
    <w:rsid w:val="007B2124"/>
    <w:rsid w:val="007B3E04"/>
    <w:rsid w:val="007B4005"/>
    <w:rsid w:val="007B4E26"/>
    <w:rsid w:val="007B50B5"/>
    <w:rsid w:val="007B576A"/>
    <w:rsid w:val="007B67AB"/>
    <w:rsid w:val="007B7362"/>
    <w:rsid w:val="007C0507"/>
    <w:rsid w:val="007C0C80"/>
    <w:rsid w:val="007C21AB"/>
    <w:rsid w:val="007C2442"/>
    <w:rsid w:val="007C26F5"/>
    <w:rsid w:val="007C2D78"/>
    <w:rsid w:val="007C3982"/>
    <w:rsid w:val="007C3F5B"/>
    <w:rsid w:val="007C4585"/>
    <w:rsid w:val="007C5510"/>
    <w:rsid w:val="007C55A5"/>
    <w:rsid w:val="007C5CA9"/>
    <w:rsid w:val="007C5F8D"/>
    <w:rsid w:val="007C6A53"/>
    <w:rsid w:val="007D01C3"/>
    <w:rsid w:val="007D035D"/>
    <w:rsid w:val="007D05C6"/>
    <w:rsid w:val="007D07F5"/>
    <w:rsid w:val="007D0934"/>
    <w:rsid w:val="007D1503"/>
    <w:rsid w:val="007D1DC1"/>
    <w:rsid w:val="007D1E1C"/>
    <w:rsid w:val="007D258D"/>
    <w:rsid w:val="007D2949"/>
    <w:rsid w:val="007D4362"/>
    <w:rsid w:val="007D4747"/>
    <w:rsid w:val="007D4BEB"/>
    <w:rsid w:val="007D4DAB"/>
    <w:rsid w:val="007D59EF"/>
    <w:rsid w:val="007D5A5D"/>
    <w:rsid w:val="007D616F"/>
    <w:rsid w:val="007D619D"/>
    <w:rsid w:val="007D61DF"/>
    <w:rsid w:val="007D7A19"/>
    <w:rsid w:val="007D7ADF"/>
    <w:rsid w:val="007D7ED5"/>
    <w:rsid w:val="007E05B4"/>
    <w:rsid w:val="007E0BD0"/>
    <w:rsid w:val="007E0E56"/>
    <w:rsid w:val="007E269E"/>
    <w:rsid w:val="007E28B3"/>
    <w:rsid w:val="007E2A80"/>
    <w:rsid w:val="007E34F5"/>
    <w:rsid w:val="007E370A"/>
    <w:rsid w:val="007E458B"/>
    <w:rsid w:val="007E4F23"/>
    <w:rsid w:val="007E5A68"/>
    <w:rsid w:val="007E657B"/>
    <w:rsid w:val="007E683E"/>
    <w:rsid w:val="007E6B35"/>
    <w:rsid w:val="007E6CF2"/>
    <w:rsid w:val="007F0716"/>
    <w:rsid w:val="007F0BF8"/>
    <w:rsid w:val="007F131B"/>
    <w:rsid w:val="007F18FD"/>
    <w:rsid w:val="007F1DF2"/>
    <w:rsid w:val="007F2701"/>
    <w:rsid w:val="007F3BCE"/>
    <w:rsid w:val="007F46FB"/>
    <w:rsid w:val="007F4CFE"/>
    <w:rsid w:val="007F4FD9"/>
    <w:rsid w:val="007F5034"/>
    <w:rsid w:val="007F532B"/>
    <w:rsid w:val="007F5A49"/>
    <w:rsid w:val="007F6E33"/>
    <w:rsid w:val="007F702E"/>
    <w:rsid w:val="007F71F8"/>
    <w:rsid w:val="008002DD"/>
    <w:rsid w:val="00800E28"/>
    <w:rsid w:val="00800F99"/>
    <w:rsid w:val="00801842"/>
    <w:rsid w:val="00801FB9"/>
    <w:rsid w:val="00802E13"/>
    <w:rsid w:val="0080301F"/>
    <w:rsid w:val="00803182"/>
    <w:rsid w:val="00803C91"/>
    <w:rsid w:val="00804250"/>
    <w:rsid w:val="00804636"/>
    <w:rsid w:val="0080497E"/>
    <w:rsid w:val="008054F4"/>
    <w:rsid w:val="00805EAB"/>
    <w:rsid w:val="008066BE"/>
    <w:rsid w:val="00806C8B"/>
    <w:rsid w:val="008079CD"/>
    <w:rsid w:val="00807D2A"/>
    <w:rsid w:val="00807F42"/>
    <w:rsid w:val="0081006B"/>
    <w:rsid w:val="008100FB"/>
    <w:rsid w:val="00810BAE"/>
    <w:rsid w:val="00810CD8"/>
    <w:rsid w:val="008111B7"/>
    <w:rsid w:val="00811490"/>
    <w:rsid w:val="00813A28"/>
    <w:rsid w:val="00813B60"/>
    <w:rsid w:val="00813D12"/>
    <w:rsid w:val="0081407D"/>
    <w:rsid w:val="0081441F"/>
    <w:rsid w:val="008171CC"/>
    <w:rsid w:val="0081796C"/>
    <w:rsid w:val="00817C8E"/>
    <w:rsid w:val="0082168D"/>
    <w:rsid w:val="008216F5"/>
    <w:rsid w:val="00821878"/>
    <w:rsid w:val="00821BA7"/>
    <w:rsid w:val="00822583"/>
    <w:rsid w:val="00822598"/>
    <w:rsid w:val="008226B7"/>
    <w:rsid w:val="008231BC"/>
    <w:rsid w:val="0082363F"/>
    <w:rsid w:val="00823866"/>
    <w:rsid w:val="008240DC"/>
    <w:rsid w:val="008247E3"/>
    <w:rsid w:val="008248EC"/>
    <w:rsid w:val="008251D6"/>
    <w:rsid w:val="0082609D"/>
    <w:rsid w:val="00826F70"/>
    <w:rsid w:val="0082709F"/>
    <w:rsid w:val="008270FB"/>
    <w:rsid w:val="00827199"/>
    <w:rsid w:val="00827703"/>
    <w:rsid w:val="008301CD"/>
    <w:rsid w:val="0083026E"/>
    <w:rsid w:val="008303FB"/>
    <w:rsid w:val="0083054F"/>
    <w:rsid w:val="00830A99"/>
    <w:rsid w:val="008315C6"/>
    <w:rsid w:val="00831815"/>
    <w:rsid w:val="00831ED4"/>
    <w:rsid w:val="008322D4"/>
    <w:rsid w:val="00832519"/>
    <w:rsid w:val="00833931"/>
    <w:rsid w:val="008339D6"/>
    <w:rsid w:val="00833A2B"/>
    <w:rsid w:val="00833E41"/>
    <w:rsid w:val="00834CFF"/>
    <w:rsid w:val="008354FC"/>
    <w:rsid w:val="0083572D"/>
    <w:rsid w:val="008362B4"/>
    <w:rsid w:val="0083635A"/>
    <w:rsid w:val="0083641B"/>
    <w:rsid w:val="00836A40"/>
    <w:rsid w:val="0083716A"/>
    <w:rsid w:val="008378C4"/>
    <w:rsid w:val="00837D9F"/>
    <w:rsid w:val="00840E18"/>
    <w:rsid w:val="00840EE1"/>
    <w:rsid w:val="008414A0"/>
    <w:rsid w:val="008420EB"/>
    <w:rsid w:val="00842111"/>
    <w:rsid w:val="00842780"/>
    <w:rsid w:val="00842787"/>
    <w:rsid w:val="008427B2"/>
    <w:rsid w:val="00842C25"/>
    <w:rsid w:val="00843E7A"/>
    <w:rsid w:val="008440EC"/>
    <w:rsid w:val="00844AF3"/>
    <w:rsid w:val="00844BAF"/>
    <w:rsid w:val="00845003"/>
    <w:rsid w:val="0084555C"/>
    <w:rsid w:val="00846530"/>
    <w:rsid w:val="0084658E"/>
    <w:rsid w:val="0084685E"/>
    <w:rsid w:val="00846A98"/>
    <w:rsid w:val="00847017"/>
    <w:rsid w:val="0084707C"/>
    <w:rsid w:val="00847D7C"/>
    <w:rsid w:val="008503CD"/>
    <w:rsid w:val="00850C76"/>
    <w:rsid w:val="00850DFD"/>
    <w:rsid w:val="008511BB"/>
    <w:rsid w:val="0085162C"/>
    <w:rsid w:val="008516A7"/>
    <w:rsid w:val="00853425"/>
    <w:rsid w:val="00853A3B"/>
    <w:rsid w:val="00853A71"/>
    <w:rsid w:val="00854E35"/>
    <w:rsid w:val="008552C3"/>
    <w:rsid w:val="008554C2"/>
    <w:rsid w:val="00855C44"/>
    <w:rsid w:val="00856056"/>
    <w:rsid w:val="00856175"/>
    <w:rsid w:val="008565FC"/>
    <w:rsid w:val="00856666"/>
    <w:rsid w:val="00856EB0"/>
    <w:rsid w:val="008570E4"/>
    <w:rsid w:val="0086024C"/>
    <w:rsid w:val="008608A6"/>
    <w:rsid w:val="00861A4E"/>
    <w:rsid w:val="00861D8A"/>
    <w:rsid w:val="00863510"/>
    <w:rsid w:val="00863D9D"/>
    <w:rsid w:val="00863EDA"/>
    <w:rsid w:val="008649B4"/>
    <w:rsid w:val="00865175"/>
    <w:rsid w:val="008658FF"/>
    <w:rsid w:val="00865992"/>
    <w:rsid w:val="00866792"/>
    <w:rsid w:val="00867D9C"/>
    <w:rsid w:val="0087061E"/>
    <w:rsid w:val="0087063D"/>
    <w:rsid w:val="0087139B"/>
    <w:rsid w:val="00872287"/>
    <w:rsid w:val="00872666"/>
    <w:rsid w:val="00872E9B"/>
    <w:rsid w:val="00873573"/>
    <w:rsid w:val="00873AED"/>
    <w:rsid w:val="00873CB2"/>
    <w:rsid w:val="00873D25"/>
    <w:rsid w:val="00874169"/>
    <w:rsid w:val="008743B3"/>
    <w:rsid w:val="008746B8"/>
    <w:rsid w:val="0087495B"/>
    <w:rsid w:val="008749A4"/>
    <w:rsid w:val="00874B4F"/>
    <w:rsid w:val="008756FE"/>
    <w:rsid w:val="008758C6"/>
    <w:rsid w:val="00875CC3"/>
    <w:rsid w:val="00876081"/>
    <w:rsid w:val="00876515"/>
    <w:rsid w:val="008765A1"/>
    <w:rsid w:val="008772C7"/>
    <w:rsid w:val="00880753"/>
    <w:rsid w:val="00880FBB"/>
    <w:rsid w:val="008810CF"/>
    <w:rsid w:val="00881E0D"/>
    <w:rsid w:val="0088258C"/>
    <w:rsid w:val="00882B5B"/>
    <w:rsid w:val="00883073"/>
    <w:rsid w:val="008834BD"/>
    <w:rsid w:val="00883694"/>
    <w:rsid w:val="008838A6"/>
    <w:rsid w:val="0088415F"/>
    <w:rsid w:val="008843EA"/>
    <w:rsid w:val="008846D2"/>
    <w:rsid w:val="00884E4A"/>
    <w:rsid w:val="008853D3"/>
    <w:rsid w:val="008854D1"/>
    <w:rsid w:val="0088575A"/>
    <w:rsid w:val="008857BD"/>
    <w:rsid w:val="008857E4"/>
    <w:rsid w:val="00886081"/>
    <w:rsid w:val="008868D7"/>
    <w:rsid w:val="00886FF9"/>
    <w:rsid w:val="00887A7D"/>
    <w:rsid w:val="0089030A"/>
    <w:rsid w:val="00890D2E"/>
    <w:rsid w:val="00891271"/>
    <w:rsid w:val="0089150F"/>
    <w:rsid w:val="00891865"/>
    <w:rsid w:val="00892020"/>
    <w:rsid w:val="00892540"/>
    <w:rsid w:val="00893013"/>
    <w:rsid w:val="008935FA"/>
    <w:rsid w:val="00893BE4"/>
    <w:rsid w:val="00893DCF"/>
    <w:rsid w:val="00894318"/>
    <w:rsid w:val="0089435A"/>
    <w:rsid w:val="00894D78"/>
    <w:rsid w:val="00895AAA"/>
    <w:rsid w:val="008968E6"/>
    <w:rsid w:val="00897CD6"/>
    <w:rsid w:val="008A0228"/>
    <w:rsid w:val="008A11D7"/>
    <w:rsid w:val="008A17E0"/>
    <w:rsid w:val="008A22D0"/>
    <w:rsid w:val="008A29ED"/>
    <w:rsid w:val="008A4628"/>
    <w:rsid w:val="008A4720"/>
    <w:rsid w:val="008A48C7"/>
    <w:rsid w:val="008A5043"/>
    <w:rsid w:val="008A5741"/>
    <w:rsid w:val="008A5BBD"/>
    <w:rsid w:val="008A5C6F"/>
    <w:rsid w:val="008A68CB"/>
    <w:rsid w:val="008A76CD"/>
    <w:rsid w:val="008B019E"/>
    <w:rsid w:val="008B0A10"/>
    <w:rsid w:val="008B0CAF"/>
    <w:rsid w:val="008B151A"/>
    <w:rsid w:val="008B18AF"/>
    <w:rsid w:val="008B2D10"/>
    <w:rsid w:val="008B3289"/>
    <w:rsid w:val="008B3978"/>
    <w:rsid w:val="008B397B"/>
    <w:rsid w:val="008B3ADD"/>
    <w:rsid w:val="008B3BD9"/>
    <w:rsid w:val="008B4125"/>
    <w:rsid w:val="008B421D"/>
    <w:rsid w:val="008B4FB8"/>
    <w:rsid w:val="008B59A4"/>
    <w:rsid w:val="008B59FB"/>
    <w:rsid w:val="008B6FD0"/>
    <w:rsid w:val="008C0489"/>
    <w:rsid w:val="008C081D"/>
    <w:rsid w:val="008C0918"/>
    <w:rsid w:val="008C10CB"/>
    <w:rsid w:val="008C118B"/>
    <w:rsid w:val="008C19A6"/>
    <w:rsid w:val="008C1E94"/>
    <w:rsid w:val="008C228F"/>
    <w:rsid w:val="008C2ABB"/>
    <w:rsid w:val="008C403C"/>
    <w:rsid w:val="008C4528"/>
    <w:rsid w:val="008C460E"/>
    <w:rsid w:val="008C4EAF"/>
    <w:rsid w:val="008C5789"/>
    <w:rsid w:val="008C57D2"/>
    <w:rsid w:val="008C7696"/>
    <w:rsid w:val="008C7950"/>
    <w:rsid w:val="008C7E3B"/>
    <w:rsid w:val="008D0121"/>
    <w:rsid w:val="008D067D"/>
    <w:rsid w:val="008D0D1C"/>
    <w:rsid w:val="008D0F34"/>
    <w:rsid w:val="008D134D"/>
    <w:rsid w:val="008D306F"/>
    <w:rsid w:val="008D375A"/>
    <w:rsid w:val="008D3CC9"/>
    <w:rsid w:val="008D3D49"/>
    <w:rsid w:val="008D4211"/>
    <w:rsid w:val="008D4FC1"/>
    <w:rsid w:val="008D5B48"/>
    <w:rsid w:val="008D6189"/>
    <w:rsid w:val="008D662D"/>
    <w:rsid w:val="008D7EC9"/>
    <w:rsid w:val="008E0582"/>
    <w:rsid w:val="008E05C5"/>
    <w:rsid w:val="008E0682"/>
    <w:rsid w:val="008E0A66"/>
    <w:rsid w:val="008E20AC"/>
    <w:rsid w:val="008E20D3"/>
    <w:rsid w:val="008E224C"/>
    <w:rsid w:val="008E2581"/>
    <w:rsid w:val="008E2ADC"/>
    <w:rsid w:val="008E2B8D"/>
    <w:rsid w:val="008E38AA"/>
    <w:rsid w:val="008E3EC0"/>
    <w:rsid w:val="008E56DC"/>
    <w:rsid w:val="008E594B"/>
    <w:rsid w:val="008E6124"/>
    <w:rsid w:val="008E6152"/>
    <w:rsid w:val="008E6AEA"/>
    <w:rsid w:val="008E7D9D"/>
    <w:rsid w:val="008F04F8"/>
    <w:rsid w:val="008F0C13"/>
    <w:rsid w:val="008F0C6E"/>
    <w:rsid w:val="008F11F9"/>
    <w:rsid w:val="008F1B67"/>
    <w:rsid w:val="008F29E4"/>
    <w:rsid w:val="008F2AEB"/>
    <w:rsid w:val="008F300E"/>
    <w:rsid w:val="008F345F"/>
    <w:rsid w:val="008F4293"/>
    <w:rsid w:val="008F515F"/>
    <w:rsid w:val="008F528A"/>
    <w:rsid w:val="008F5894"/>
    <w:rsid w:val="008F58B4"/>
    <w:rsid w:val="008F6267"/>
    <w:rsid w:val="008F635B"/>
    <w:rsid w:val="008F697A"/>
    <w:rsid w:val="008F788F"/>
    <w:rsid w:val="008F79F6"/>
    <w:rsid w:val="008F7E65"/>
    <w:rsid w:val="009006D3"/>
    <w:rsid w:val="00900CBF"/>
    <w:rsid w:val="00901A36"/>
    <w:rsid w:val="00902485"/>
    <w:rsid w:val="00902E93"/>
    <w:rsid w:val="00903088"/>
    <w:rsid w:val="00903988"/>
    <w:rsid w:val="00904BF2"/>
    <w:rsid w:val="00904CB1"/>
    <w:rsid w:val="00905031"/>
    <w:rsid w:val="00905543"/>
    <w:rsid w:val="009055AA"/>
    <w:rsid w:val="00906018"/>
    <w:rsid w:val="0090672B"/>
    <w:rsid w:val="009070C4"/>
    <w:rsid w:val="0091021D"/>
    <w:rsid w:val="00910D0E"/>
    <w:rsid w:val="009113EE"/>
    <w:rsid w:val="0091181A"/>
    <w:rsid w:val="00911E32"/>
    <w:rsid w:val="00913594"/>
    <w:rsid w:val="00913F40"/>
    <w:rsid w:val="009145F5"/>
    <w:rsid w:val="00914643"/>
    <w:rsid w:val="0091476E"/>
    <w:rsid w:val="00915202"/>
    <w:rsid w:val="0091528C"/>
    <w:rsid w:val="00915A0B"/>
    <w:rsid w:val="0091622A"/>
    <w:rsid w:val="0091711B"/>
    <w:rsid w:val="00917248"/>
    <w:rsid w:val="009172F1"/>
    <w:rsid w:val="0091750C"/>
    <w:rsid w:val="00917828"/>
    <w:rsid w:val="009208A0"/>
    <w:rsid w:val="00921ABB"/>
    <w:rsid w:val="00921FDC"/>
    <w:rsid w:val="0092252E"/>
    <w:rsid w:val="009226BE"/>
    <w:rsid w:val="00923093"/>
    <w:rsid w:val="00924011"/>
    <w:rsid w:val="009247AC"/>
    <w:rsid w:val="009262F3"/>
    <w:rsid w:val="00926AFE"/>
    <w:rsid w:val="00927267"/>
    <w:rsid w:val="00927657"/>
    <w:rsid w:val="00927EBF"/>
    <w:rsid w:val="00927F35"/>
    <w:rsid w:val="00930016"/>
    <w:rsid w:val="00930AD1"/>
    <w:rsid w:val="00930C69"/>
    <w:rsid w:val="00930EA4"/>
    <w:rsid w:val="0093181B"/>
    <w:rsid w:val="00931A91"/>
    <w:rsid w:val="00931FD7"/>
    <w:rsid w:val="00932BD0"/>
    <w:rsid w:val="00932BF0"/>
    <w:rsid w:val="00932D8F"/>
    <w:rsid w:val="0093323A"/>
    <w:rsid w:val="00933345"/>
    <w:rsid w:val="00933502"/>
    <w:rsid w:val="00934A91"/>
    <w:rsid w:val="00934AF5"/>
    <w:rsid w:val="009350A3"/>
    <w:rsid w:val="00935330"/>
    <w:rsid w:val="00935533"/>
    <w:rsid w:val="00936493"/>
    <w:rsid w:val="00936D65"/>
    <w:rsid w:val="009370E0"/>
    <w:rsid w:val="0093726B"/>
    <w:rsid w:val="00940B94"/>
    <w:rsid w:val="00941863"/>
    <w:rsid w:val="009425DA"/>
    <w:rsid w:val="009428BB"/>
    <w:rsid w:val="00942953"/>
    <w:rsid w:val="00943AAC"/>
    <w:rsid w:val="00944E2F"/>
    <w:rsid w:val="0094539B"/>
    <w:rsid w:val="0094596F"/>
    <w:rsid w:val="0094617C"/>
    <w:rsid w:val="00946D87"/>
    <w:rsid w:val="00947CF7"/>
    <w:rsid w:val="009501BB"/>
    <w:rsid w:val="0095030C"/>
    <w:rsid w:val="00950809"/>
    <w:rsid w:val="009509A5"/>
    <w:rsid w:val="00951108"/>
    <w:rsid w:val="00951825"/>
    <w:rsid w:val="00951A23"/>
    <w:rsid w:val="0095204B"/>
    <w:rsid w:val="00953103"/>
    <w:rsid w:val="009534DE"/>
    <w:rsid w:val="00953615"/>
    <w:rsid w:val="00953817"/>
    <w:rsid w:val="00954412"/>
    <w:rsid w:val="009554F1"/>
    <w:rsid w:val="00955554"/>
    <w:rsid w:val="00955B62"/>
    <w:rsid w:val="00955C4A"/>
    <w:rsid w:val="009560A6"/>
    <w:rsid w:val="009562C9"/>
    <w:rsid w:val="009566A2"/>
    <w:rsid w:val="009567A3"/>
    <w:rsid w:val="00957051"/>
    <w:rsid w:val="00957DE3"/>
    <w:rsid w:val="00957FA8"/>
    <w:rsid w:val="0096002F"/>
    <w:rsid w:val="00960DF7"/>
    <w:rsid w:val="009614AD"/>
    <w:rsid w:val="00961B0C"/>
    <w:rsid w:val="00961D4D"/>
    <w:rsid w:val="00962984"/>
    <w:rsid w:val="00962EF6"/>
    <w:rsid w:val="00963E62"/>
    <w:rsid w:val="00963F24"/>
    <w:rsid w:val="009641F8"/>
    <w:rsid w:val="009641FD"/>
    <w:rsid w:val="00964BCE"/>
    <w:rsid w:val="009652DE"/>
    <w:rsid w:val="00965524"/>
    <w:rsid w:val="009656FF"/>
    <w:rsid w:val="00965938"/>
    <w:rsid w:val="00965C8B"/>
    <w:rsid w:val="00965F66"/>
    <w:rsid w:val="009666E2"/>
    <w:rsid w:val="009667F6"/>
    <w:rsid w:val="00966EC9"/>
    <w:rsid w:val="009670F9"/>
    <w:rsid w:val="00967E58"/>
    <w:rsid w:val="00970E41"/>
    <w:rsid w:val="00970E99"/>
    <w:rsid w:val="00971580"/>
    <w:rsid w:val="00971A14"/>
    <w:rsid w:val="0097208E"/>
    <w:rsid w:val="0097239D"/>
    <w:rsid w:val="00972553"/>
    <w:rsid w:val="00972AD3"/>
    <w:rsid w:val="00973002"/>
    <w:rsid w:val="009734C2"/>
    <w:rsid w:val="0097546F"/>
    <w:rsid w:val="00975844"/>
    <w:rsid w:val="00975A09"/>
    <w:rsid w:val="00975EE0"/>
    <w:rsid w:val="0097633B"/>
    <w:rsid w:val="00976728"/>
    <w:rsid w:val="00977877"/>
    <w:rsid w:val="00977A71"/>
    <w:rsid w:val="00980422"/>
    <w:rsid w:val="0098080F"/>
    <w:rsid w:val="00980C36"/>
    <w:rsid w:val="00980C83"/>
    <w:rsid w:val="0098221E"/>
    <w:rsid w:val="00982257"/>
    <w:rsid w:val="0098262B"/>
    <w:rsid w:val="00982BC0"/>
    <w:rsid w:val="00982D3B"/>
    <w:rsid w:val="009834D8"/>
    <w:rsid w:val="00983D0B"/>
    <w:rsid w:val="009842B3"/>
    <w:rsid w:val="00984B2F"/>
    <w:rsid w:val="009850BB"/>
    <w:rsid w:val="00985D35"/>
    <w:rsid w:val="009902A1"/>
    <w:rsid w:val="00992DCF"/>
    <w:rsid w:val="00993181"/>
    <w:rsid w:val="00993D66"/>
    <w:rsid w:val="00994018"/>
    <w:rsid w:val="00994467"/>
    <w:rsid w:val="0099467B"/>
    <w:rsid w:val="0099471B"/>
    <w:rsid w:val="00995720"/>
    <w:rsid w:val="00995859"/>
    <w:rsid w:val="00995910"/>
    <w:rsid w:val="00995D41"/>
    <w:rsid w:val="00996235"/>
    <w:rsid w:val="009964F9"/>
    <w:rsid w:val="0099699B"/>
    <w:rsid w:val="00996B48"/>
    <w:rsid w:val="0099708D"/>
    <w:rsid w:val="0099769D"/>
    <w:rsid w:val="00997775"/>
    <w:rsid w:val="009A004A"/>
    <w:rsid w:val="009A0B39"/>
    <w:rsid w:val="009A213C"/>
    <w:rsid w:val="009A24CD"/>
    <w:rsid w:val="009A2521"/>
    <w:rsid w:val="009A2578"/>
    <w:rsid w:val="009A338B"/>
    <w:rsid w:val="009A346A"/>
    <w:rsid w:val="009A3A5A"/>
    <w:rsid w:val="009A3BF6"/>
    <w:rsid w:val="009A4728"/>
    <w:rsid w:val="009A4E58"/>
    <w:rsid w:val="009A503B"/>
    <w:rsid w:val="009A5153"/>
    <w:rsid w:val="009A5264"/>
    <w:rsid w:val="009A59CC"/>
    <w:rsid w:val="009A5F3C"/>
    <w:rsid w:val="009A6F3A"/>
    <w:rsid w:val="009B0266"/>
    <w:rsid w:val="009B068C"/>
    <w:rsid w:val="009B078A"/>
    <w:rsid w:val="009B1249"/>
    <w:rsid w:val="009B1FA6"/>
    <w:rsid w:val="009B276D"/>
    <w:rsid w:val="009B2BE9"/>
    <w:rsid w:val="009B2DCD"/>
    <w:rsid w:val="009B35E5"/>
    <w:rsid w:val="009B37B4"/>
    <w:rsid w:val="009B3869"/>
    <w:rsid w:val="009B3CF5"/>
    <w:rsid w:val="009B429A"/>
    <w:rsid w:val="009B436E"/>
    <w:rsid w:val="009B4AEE"/>
    <w:rsid w:val="009B4CE5"/>
    <w:rsid w:val="009B4D1C"/>
    <w:rsid w:val="009B51FD"/>
    <w:rsid w:val="009B53A4"/>
    <w:rsid w:val="009B59C3"/>
    <w:rsid w:val="009B5F10"/>
    <w:rsid w:val="009B65FC"/>
    <w:rsid w:val="009B7068"/>
    <w:rsid w:val="009B72B8"/>
    <w:rsid w:val="009B7513"/>
    <w:rsid w:val="009B79AE"/>
    <w:rsid w:val="009C0EB3"/>
    <w:rsid w:val="009C23F2"/>
    <w:rsid w:val="009C2CA8"/>
    <w:rsid w:val="009C2DE3"/>
    <w:rsid w:val="009C2FA1"/>
    <w:rsid w:val="009C3727"/>
    <w:rsid w:val="009C51AB"/>
    <w:rsid w:val="009C540F"/>
    <w:rsid w:val="009C5CB6"/>
    <w:rsid w:val="009C61DE"/>
    <w:rsid w:val="009C63F2"/>
    <w:rsid w:val="009C696A"/>
    <w:rsid w:val="009C7AB3"/>
    <w:rsid w:val="009C7ECC"/>
    <w:rsid w:val="009D147B"/>
    <w:rsid w:val="009D2150"/>
    <w:rsid w:val="009D27D6"/>
    <w:rsid w:val="009D2BA6"/>
    <w:rsid w:val="009D2E17"/>
    <w:rsid w:val="009D3042"/>
    <w:rsid w:val="009D3077"/>
    <w:rsid w:val="009D3162"/>
    <w:rsid w:val="009D31F9"/>
    <w:rsid w:val="009D3EE4"/>
    <w:rsid w:val="009D430B"/>
    <w:rsid w:val="009D4502"/>
    <w:rsid w:val="009D561C"/>
    <w:rsid w:val="009D660D"/>
    <w:rsid w:val="009D6CD8"/>
    <w:rsid w:val="009D7EFB"/>
    <w:rsid w:val="009E0625"/>
    <w:rsid w:val="009E06C4"/>
    <w:rsid w:val="009E078E"/>
    <w:rsid w:val="009E0B28"/>
    <w:rsid w:val="009E0E99"/>
    <w:rsid w:val="009E19C3"/>
    <w:rsid w:val="009E1CED"/>
    <w:rsid w:val="009E1EB8"/>
    <w:rsid w:val="009E2A1E"/>
    <w:rsid w:val="009E2E6E"/>
    <w:rsid w:val="009E342F"/>
    <w:rsid w:val="009E3525"/>
    <w:rsid w:val="009E3D85"/>
    <w:rsid w:val="009E4351"/>
    <w:rsid w:val="009E4397"/>
    <w:rsid w:val="009E4657"/>
    <w:rsid w:val="009E47A2"/>
    <w:rsid w:val="009E48CB"/>
    <w:rsid w:val="009E5909"/>
    <w:rsid w:val="009E59D1"/>
    <w:rsid w:val="009E5F39"/>
    <w:rsid w:val="009E60F8"/>
    <w:rsid w:val="009E6321"/>
    <w:rsid w:val="009E6585"/>
    <w:rsid w:val="009E69A3"/>
    <w:rsid w:val="009E722C"/>
    <w:rsid w:val="009E73B9"/>
    <w:rsid w:val="009E79C6"/>
    <w:rsid w:val="009E7D47"/>
    <w:rsid w:val="009F046A"/>
    <w:rsid w:val="009F0681"/>
    <w:rsid w:val="009F0921"/>
    <w:rsid w:val="009F09BF"/>
    <w:rsid w:val="009F0BC0"/>
    <w:rsid w:val="009F0D79"/>
    <w:rsid w:val="009F1596"/>
    <w:rsid w:val="009F2D0D"/>
    <w:rsid w:val="009F2F59"/>
    <w:rsid w:val="009F3A9E"/>
    <w:rsid w:val="009F4295"/>
    <w:rsid w:val="009F448A"/>
    <w:rsid w:val="009F5573"/>
    <w:rsid w:val="009F56F3"/>
    <w:rsid w:val="009F57CC"/>
    <w:rsid w:val="009F5AEE"/>
    <w:rsid w:val="009F685C"/>
    <w:rsid w:val="009F694E"/>
    <w:rsid w:val="009F6B5D"/>
    <w:rsid w:val="009F725C"/>
    <w:rsid w:val="009F7F08"/>
    <w:rsid w:val="00A003A7"/>
    <w:rsid w:val="00A004BB"/>
    <w:rsid w:val="00A0164F"/>
    <w:rsid w:val="00A02208"/>
    <w:rsid w:val="00A02507"/>
    <w:rsid w:val="00A02978"/>
    <w:rsid w:val="00A02F82"/>
    <w:rsid w:val="00A03388"/>
    <w:rsid w:val="00A0369F"/>
    <w:rsid w:val="00A040D4"/>
    <w:rsid w:val="00A04422"/>
    <w:rsid w:val="00A04A57"/>
    <w:rsid w:val="00A05612"/>
    <w:rsid w:val="00A058B8"/>
    <w:rsid w:val="00A0695F"/>
    <w:rsid w:val="00A07841"/>
    <w:rsid w:val="00A07915"/>
    <w:rsid w:val="00A079AC"/>
    <w:rsid w:val="00A07C70"/>
    <w:rsid w:val="00A108B2"/>
    <w:rsid w:val="00A12B0D"/>
    <w:rsid w:val="00A13519"/>
    <w:rsid w:val="00A139C4"/>
    <w:rsid w:val="00A1443F"/>
    <w:rsid w:val="00A14557"/>
    <w:rsid w:val="00A14AFA"/>
    <w:rsid w:val="00A1617D"/>
    <w:rsid w:val="00A164A6"/>
    <w:rsid w:val="00A16A63"/>
    <w:rsid w:val="00A171AE"/>
    <w:rsid w:val="00A1783F"/>
    <w:rsid w:val="00A179A3"/>
    <w:rsid w:val="00A17B6D"/>
    <w:rsid w:val="00A20B2F"/>
    <w:rsid w:val="00A212B4"/>
    <w:rsid w:val="00A21874"/>
    <w:rsid w:val="00A21D9F"/>
    <w:rsid w:val="00A22501"/>
    <w:rsid w:val="00A22599"/>
    <w:rsid w:val="00A22750"/>
    <w:rsid w:val="00A232CD"/>
    <w:rsid w:val="00A2332D"/>
    <w:rsid w:val="00A23A71"/>
    <w:rsid w:val="00A23AAC"/>
    <w:rsid w:val="00A23FCE"/>
    <w:rsid w:val="00A25DAE"/>
    <w:rsid w:val="00A25F74"/>
    <w:rsid w:val="00A265B6"/>
    <w:rsid w:val="00A26BBC"/>
    <w:rsid w:val="00A26C89"/>
    <w:rsid w:val="00A276DC"/>
    <w:rsid w:val="00A306AD"/>
    <w:rsid w:val="00A31400"/>
    <w:rsid w:val="00A34323"/>
    <w:rsid w:val="00A350D0"/>
    <w:rsid w:val="00A3642F"/>
    <w:rsid w:val="00A40131"/>
    <w:rsid w:val="00A40967"/>
    <w:rsid w:val="00A40EB5"/>
    <w:rsid w:val="00A41ACE"/>
    <w:rsid w:val="00A41D67"/>
    <w:rsid w:val="00A427E8"/>
    <w:rsid w:val="00A4289E"/>
    <w:rsid w:val="00A42C8A"/>
    <w:rsid w:val="00A42FEE"/>
    <w:rsid w:val="00A436D5"/>
    <w:rsid w:val="00A43D8E"/>
    <w:rsid w:val="00A44A94"/>
    <w:rsid w:val="00A458E1"/>
    <w:rsid w:val="00A45EF4"/>
    <w:rsid w:val="00A46036"/>
    <w:rsid w:val="00A4613D"/>
    <w:rsid w:val="00A46D63"/>
    <w:rsid w:val="00A47AF5"/>
    <w:rsid w:val="00A47BB2"/>
    <w:rsid w:val="00A47DDB"/>
    <w:rsid w:val="00A5000C"/>
    <w:rsid w:val="00A50C9F"/>
    <w:rsid w:val="00A5168D"/>
    <w:rsid w:val="00A5265E"/>
    <w:rsid w:val="00A529B4"/>
    <w:rsid w:val="00A543F0"/>
    <w:rsid w:val="00A5496A"/>
    <w:rsid w:val="00A54D40"/>
    <w:rsid w:val="00A54D50"/>
    <w:rsid w:val="00A55744"/>
    <w:rsid w:val="00A55DAE"/>
    <w:rsid w:val="00A56387"/>
    <w:rsid w:val="00A56726"/>
    <w:rsid w:val="00A567B1"/>
    <w:rsid w:val="00A57196"/>
    <w:rsid w:val="00A5754C"/>
    <w:rsid w:val="00A57E5D"/>
    <w:rsid w:val="00A6062B"/>
    <w:rsid w:val="00A60DD8"/>
    <w:rsid w:val="00A60FFB"/>
    <w:rsid w:val="00A61577"/>
    <w:rsid w:val="00A618E9"/>
    <w:rsid w:val="00A61C1E"/>
    <w:rsid w:val="00A61C58"/>
    <w:rsid w:val="00A62743"/>
    <w:rsid w:val="00A63741"/>
    <w:rsid w:val="00A65535"/>
    <w:rsid w:val="00A65BA1"/>
    <w:rsid w:val="00A66858"/>
    <w:rsid w:val="00A66BE3"/>
    <w:rsid w:val="00A66D82"/>
    <w:rsid w:val="00A66E55"/>
    <w:rsid w:val="00A67284"/>
    <w:rsid w:val="00A675EE"/>
    <w:rsid w:val="00A67D48"/>
    <w:rsid w:val="00A67E7B"/>
    <w:rsid w:val="00A7029D"/>
    <w:rsid w:val="00A715C8"/>
    <w:rsid w:val="00A71D62"/>
    <w:rsid w:val="00A7289C"/>
    <w:rsid w:val="00A72F3F"/>
    <w:rsid w:val="00A72F45"/>
    <w:rsid w:val="00A73019"/>
    <w:rsid w:val="00A73051"/>
    <w:rsid w:val="00A732E3"/>
    <w:rsid w:val="00A73AD5"/>
    <w:rsid w:val="00A73FB2"/>
    <w:rsid w:val="00A743E6"/>
    <w:rsid w:val="00A744F0"/>
    <w:rsid w:val="00A74850"/>
    <w:rsid w:val="00A74AE6"/>
    <w:rsid w:val="00A74EDC"/>
    <w:rsid w:val="00A75201"/>
    <w:rsid w:val="00A75E59"/>
    <w:rsid w:val="00A7621A"/>
    <w:rsid w:val="00A7646C"/>
    <w:rsid w:val="00A76B1C"/>
    <w:rsid w:val="00A77012"/>
    <w:rsid w:val="00A7735F"/>
    <w:rsid w:val="00A77D3A"/>
    <w:rsid w:val="00A804ED"/>
    <w:rsid w:val="00A805EE"/>
    <w:rsid w:val="00A80B27"/>
    <w:rsid w:val="00A80BA0"/>
    <w:rsid w:val="00A81096"/>
    <w:rsid w:val="00A815A0"/>
    <w:rsid w:val="00A81974"/>
    <w:rsid w:val="00A81DBA"/>
    <w:rsid w:val="00A83210"/>
    <w:rsid w:val="00A841A3"/>
    <w:rsid w:val="00A84FCE"/>
    <w:rsid w:val="00A84FFE"/>
    <w:rsid w:val="00A85BA7"/>
    <w:rsid w:val="00A85BAE"/>
    <w:rsid w:val="00A85D37"/>
    <w:rsid w:val="00A85F0F"/>
    <w:rsid w:val="00A863F1"/>
    <w:rsid w:val="00A8661A"/>
    <w:rsid w:val="00A869B5"/>
    <w:rsid w:val="00A86DE3"/>
    <w:rsid w:val="00A87B0C"/>
    <w:rsid w:val="00A87F71"/>
    <w:rsid w:val="00A91446"/>
    <w:rsid w:val="00A91627"/>
    <w:rsid w:val="00A91E60"/>
    <w:rsid w:val="00A927B6"/>
    <w:rsid w:val="00A929C1"/>
    <w:rsid w:val="00A93499"/>
    <w:rsid w:val="00A94A4B"/>
    <w:rsid w:val="00A95893"/>
    <w:rsid w:val="00A959CB"/>
    <w:rsid w:val="00A969E9"/>
    <w:rsid w:val="00AA06DE"/>
    <w:rsid w:val="00AA1190"/>
    <w:rsid w:val="00AA1F54"/>
    <w:rsid w:val="00AA1FC0"/>
    <w:rsid w:val="00AA2E22"/>
    <w:rsid w:val="00AA2EA5"/>
    <w:rsid w:val="00AA37B6"/>
    <w:rsid w:val="00AA404C"/>
    <w:rsid w:val="00AA42A6"/>
    <w:rsid w:val="00AA4406"/>
    <w:rsid w:val="00AA4778"/>
    <w:rsid w:val="00AA521A"/>
    <w:rsid w:val="00AA5407"/>
    <w:rsid w:val="00AA597C"/>
    <w:rsid w:val="00AA5BB2"/>
    <w:rsid w:val="00AA6965"/>
    <w:rsid w:val="00AA6BE3"/>
    <w:rsid w:val="00AA71DA"/>
    <w:rsid w:val="00AA7502"/>
    <w:rsid w:val="00AA76F2"/>
    <w:rsid w:val="00AA777B"/>
    <w:rsid w:val="00AA7A28"/>
    <w:rsid w:val="00AA7DE7"/>
    <w:rsid w:val="00AA7F73"/>
    <w:rsid w:val="00AB007A"/>
    <w:rsid w:val="00AB009B"/>
    <w:rsid w:val="00AB0530"/>
    <w:rsid w:val="00AB05F5"/>
    <w:rsid w:val="00AB0781"/>
    <w:rsid w:val="00AB2696"/>
    <w:rsid w:val="00AB2E62"/>
    <w:rsid w:val="00AB3020"/>
    <w:rsid w:val="00AB36F2"/>
    <w:rsid w:val="00AB4369"/>
    <w:rsid w:val="00AB45AA"/>
    <w:rsid w:val="00AB467D"/>
    <w:rsid w:val="00AB47A1"/>
    <w:rsid w:val="00AB4E2B"/>
    <w:rsid w:val="00AB5778"/>
    <w:rsid w:val="00AB5A82"/>
    <w:rsid w:val="00AB5D44"/>
    <w:rsid w:val="00AB5F83"/>
    <w:rsid w:val="00AB68BB"/>
    <w:rsid w:val="00AB6A38"/>
    <w:rsid w:val="00AB6D53"/>
    <w:rsid w:val="00AB79BD"/>
    <w:rsid w:val="00AB7E40"/>
    <w:rsid w:val="00AC080A"/>
    <w:rsid w:val="00AC0DAF"/>
    <w:rsid w:val="00AC1438"/>
    <w:rsid w:val="00AC1591"/>
    <w:rsid w:val="00AC2281"/>
    <w:rsid w:val="00AC2A69"/>
    <w:rsid w:val="00AC2EBD"/>
    <w:rsid w:val="00AC30D8"/>
    <w:rsid w:val="00AC30FA"/>
    <w:rsid w:val="00AC3A07"/>
    <w:rsid w:val="00AC3A82"/>
    <w:rsid w:val="00AC3C33"/>
    <w:rsid w:val="00AC40B0"/>
    <w:rsid w:val="00AC40DE"/>
    <w:rsid w:val="00AC4918"/>
    <w:rsid w:val="00AC4A12"/>
    <w:rsid w:val="00AC4A3B"/>
    <w:rsid w:val="00AC51FE"/>
    <w:rsid w:val="00AC564D"/>
    <w:rsid w:val="00AC5C3B"/>
    <w:rsid w:val="00AC7584"/>
    <w:rsid w:val="00AC7A8A"/>
    <w:rsid w:val="00AD0250"/>
    <w:rsid w:val="00AD0D0C"/>
    <w:rsid w:val="00AD14DB"/>
    <w:rsid w:val="00AD21A8"/>
    <w:rsid w:val="00AD2325"/>
    <w:rsid w:val="00AD3B0B"/>
    <w:rsid w:val="00AD42A3"/>
    <w:rsid w:val="00AD430D"/>
    <w:rsid w:val="00AD455E"/>
    <w:rsid w:val="00AD4CFE"/>
    <w:rsid w:val="00AD5038"/>
    <w:rsid w:val="00AD5088"/>
    <w:rsid w:val="00AD5B58"/>
    <w:rsid w:val="00AD6445"/>
    <w:rsid w:val="00AD666A"/>
    <w:rsid w:val="00AD6FC6"/>
    <w:rsid w:val="00AD7A86"/>
    <w:rsid w:val="00AE0094"/>
    <w:rsid w:val="00AE009C"/>
    <w:rsid w:val="00AE05A0"/>
    <w:rsid w:val="00AE1E60"/>
    <w:rsid w:val="00AE35EE"/>
    <w:rsid w:val="00AE3E90"/>
    <w:rsid w:val="00AE4F21"/>
    <w:rsid w:val="00AE540F"/>
    <w:rsid w:val="00AE6B76"/>
    <w:rsid w:val="00AE70B9"/>
    <w:rsid w:val="00AE7508"/>
    <w:rsid w:val="00AE7EE8"/>
    <w:rsid w:val="00AF0510"/>
    <w:rsid w:val="00AF086B"/>
    <w:rsid w:val="00AF0B98"/>
    <w:rsid w:val="00AF17A7"/>
    <w:rsid w:val="00AF184D"/>
    <w:rsid w:val="00AF2828"/>
    <w:rsid w:val="00AF381F"/>
    <w:rsid w:val="00AF38C7"/>
    <w:rsid w:val="00AF42D2"/>
    <w:rsid w:val="00AF453D"/>
    <w:rsid w:val="00AF4585"/>
    <w:rsid w:val="00AF4C51"/>
    <w:rsid w:val="00AF581A"/>
    <w:rsid w:val="00AF60F2"/>
    <w:rsid w:val="00AF61B3"/>
    <w:rsid w:val="00AF6281"/>
    <w:rsid w:val="00AF6A19"/>
    <w:rsid w:val="00AF6D15"/>
    <w:rsid w:val="00AF74AD"/>
    <w:rsid w:val="00AF7CB4"/>
    <w:rsid w:val="00AF7D5F"/>
    <w:rsid w:val="00AF7EA1"/>
    <w:rsid w:val="00B00455"/>
    <w:rsid w:val="00B0060B"/>
    <w:rsid w:val="00B0082C"/>
    <w:rsid w:val="00B00892"/>
    <w:rsid w:val="00B008E4"/>
    <w:rsid w:val="00B0222D"/>
    <w:rsid w:val="00B02274"/>
    <w:rsid w:val="00B02B10"/>
    <w:rsid w:val="00B02D09"/>
    <w:rsid w:val="00B0345B"/>
    <w:rsid w:val="00B03543"/>
    <w:rsid w:val="00B038E9"/>
    <w:rsid w:val="00B042FC"/>
    <w:rsid w:val="00B0435C"/>
    <w:rsid w:val="00B046EC"/>
    <w:rsid w:val="00B04F21"/>
    <w:rsid w:val="00B05506"/>
    <w:rsid w:val="00B05C81"/>
    <w:rsid w:val="00B05C95"/>
    <w:rsid w:val="00B05EB0"/>
    <w:rsid w:val="00B070E6"/>
    <w:rsid w:val="00B07231"/>
    <w:rsid w:val="00B0727B"/>
    <w:rsid w:val="00B076F0"/>
    <w:rsid w:val="00B07E59"/>
    <w:rsid w:val="00B11327"/>
    <w:rsid w:val="00B1133D"/>
    <w:rsid w:val="00B114F8"/>
    <w:rsid w:val="00B1212C"/>
    <w:rsid w:val="00B121B8"/>
    <w:rsid w:val="00B12219"/>
    <w:rsid w:val="00B142B6"/>
    <w:rsid w:val="00B14400"/>
    <w:rsid w:val="00B14BAD"/>
    <w:rsid w:val="00B14BF4"/>
    <w:rsid w:val="00B14E13"/>
    <w:rsid w:val="00B1516B"/>
    <w:rsid w:val="00B166A0"/>
    <w:rsid w:val="00B1711B"/>
    <w:rsid w:val="00B171F3"/>
    <w:rsid w:val="00B1755A"/>
    <w:rsid w:val="00B17996"/>
    <w:rsid w:val="00B204E4"/>
    <w:rsid w:val="00B21768"/>
    <w:rsid w:val="00B2297D"/>
    <w:rsid w:val="00B22E2D"/>
    <w:rsid w:val="00B236BB"/>
    <w:rsid w:val="00B23C03"/>
    <w:rsid w:val="00B23D26"/>
    <w:rsid w:val="00B25036"/>
    <w:rsid w:val="00B25B87"/>
    <w:rsid w:val="00B26AF9"/>
    <w:rsid w:val="00B26EE9"/>
    <w:rsid w:val="00B272A2"/>
    <w:rsid w:val="00B2797D"/>
    <w:rsid w:val="00B279A6"/>
    <w:rsid w:val="00B27A3E"/>
    <w:rsid w:val="00B30F8D"/>
    <w:rsid w:val="00B323A3"/>
    <w:rsid w:val="00B324E3"/>
    <w:rsid w:val="00B32664"/>
    <w:rsid w:val="00B330F5"/>
    <w:rsid w:val="00B33134"/>
    <w:rsid w:val="00B33169"/>
    <w:rsid w:val="00B34828"/>
    <w:rsid w:val="00B348B7"/>
    <w:rsid w:val="00B34D4C"/>
    <w:rsid w:val="00B3506A"/>
    <w:rsid w:val="00B3508F"/>
    <w:rsid w:val="00B356CD"/>
    <w:rsid w:val="00B36A72"/>
    <w:rsid w:val="00B36CC7"/>
    <w:rsid w:val="00B37FC9"/>
    <w:rsid w:val="00B37FF9"/>
    <w:rsid w:val="00B40142"/>
    <w:rsid w:val="00B40262"/>
    <w:rsid w:val="00B4029E"/>
    <w:rsid w:val="00B402EB"/>
    <w:rsid w:val="00B40865"/>
    <w:rsid w:val="00B422C1"/>
    <w:rsid w:val="00B427D6"/>
    <w:rsid w:val="00B42823"/>
    <w:rsid w:val="00B43918"/>
    <w:rsid w:val="00B44684"/>
    <w:rsid w:val="00B44E2A"/>
    <w:rsid w:val="00B44E76"/>
    <w:rsid w:val="00B46A4C"/>
    <w:rsid w:val="00B46DB5"/>
    <w:rsid w:val="00B46ED2"/>
    <w:rsid w:val="00B476A9"/>
    <w:rsid w:val="00B4788A"/>
    <w:rsid w:val="00B47A20"/>
    <w:rsid w:val="00B47B30"/>
    <w:rsid w:val="00B50101"/>
    <w:rsid w:val="00B50C22"/>
    <w:rsid w:val="00B50D08"/>
    <w:rsid w:val="00B51D48"/>
    <w:rsid w:val="00B51D83"/>
    <w:rsid w:val="00B51DAC"/>
    <w:rsid w:val="00B521B8"/>
    <w:rsid w:val="00B52CA9"/>
    <w:rsid w:val="00B53D6B"/>
    <w:rsid w:val="00B549A3"/>
    <w:rsid w:val="00B54AB5"/>
    <w:rsid w:val="00B55200"/>
    <w:rsid w:val="00B55A5B"/>
    <w:rsid w:val="00B561CF"/>
    <w:rsid w:val="00B565E1"/>
    <w:rsid w:val="00B56959"/>
    <w:rsid w:val="00B56C6F"/>
    <w:rsid w:val="00B573BC"/>
    <w:rsid w:val="00B57977"/>
    <w:rsid w:val="00B57DFC"/>
    <w:rsid w:val="00B600D0"/>
    <w:rsid w:val="00B60312"/>
    <w:rsid w:val="00B60452"/>
    <w:rsid w:val="00B6152C"/>
    <w:rsid w:val="00B61912"/>
    <w:rsid w:val="00B628EC"/>
    <w:rsid w:val="00B62DE5"/>
    <w:rsid w:val="00B6339B"/>
    <w:rsid w:val="00B63F26"/>
    <w:rsid w:val="00B649EA"/>
    <w:rsid w:val="00B64BC5"/>
    <w:rsid w:val="00B64E0D"/>
    <w:rsid w:val="00B64ECE"/>
    <w:rsid w:val="00B6569E"/>
    <w:rsid w:val="00B65FCA"/>
    <w:rsid w:val="00B66905"/>
    <w:rsid w:val="00B67545"/>
    <w:rsid w:val="00B67BE6"/>
    <w:rsid w:val="00B67F77"/>
    <w:rsid w:val="00B70500"/>
    <w:rsid w:val="00B70F97"/>
    <w:rsid w:val="00B7184B"/>
    <w:rsid w:val="00B72736"/>
    <w:rsid w:val="00B7283D"/>
    <w:rsid w:val="00B73F63"/>
    <w:rsid w:val="00B743BD"/>
    <w:rsid w:val="00B74CF5"/>
    <w:rsid w:val="00B75A34"/>
    <w:rsid w:val="00B75B1B"/>
    <w:rsid w:val="00B75D25"/>
    <w:rsid w:val="00B75F99"/>
    <w:rsid w:val="00B76111"/>
    <w:rsid w:val="00B76B14"/>
    <w:rsid w:val="00B76CEB"/>
    <w:rsid w:val="00B775E6"/>
    <w:rsid w:val="00B77B03"/>
    <w:rsid w:val="00B77CDB"/>
    <w:rsid w:val="00B801D0"/>
    <w:rsid w:val="00B805AE"/>
    <w:rsid w:val="00B81C08"/>
    <w:rsid w:val="00B82EA3"/>
    <w:rsid w:val="00B82EAC"/>
    <w:rsid w:val="00B82EB0"/>
    <w:rsid w:val="00B83F50"/>
    <w:rsid w:val="00B83F95"/>
    <w:rsid w:val="00B842D6"/>
    <w:rsid w:val="00B849C2"/>
    <w:rsid w:val="00B854B8"/>
    <w:rsid w:val="00B8562E"/>
    <w:rsid w:val="00B86BC0"/>
    <w:rsid w:val="00B86C58"/>
    <w:rsid w:val="00B87127"/>
    <w:rsid w:val="00B873C3"/>
    <w:rsid w:val="00B87641"/>
    <w:rsid w:val="00B87770"/>
    <w:rsid w:val="00B87A50"/>
    <w:rsid w:val="00B90278"/>
    <w:rsid w:val="00B9110B"/>
    <w:rsid w:val="00B91607"/>
    <w:rsid w:val="00B91D3B"/>
    <w:rsid w:val="00B92D2E"/>
    <w:rsid w:val="00B92F09"/>
    <w:rsid w:val="00B94620"/>
    <w:rsid w:val="00B95AF1"/>
    <w:rsid w:val="00B95DDF"/>
    <w:rsid w:val="00B95ED1"/>
    <w:rsid w:val="00B966F3"/>
    <w:rsid w:val="00B96C6A"/>
    <w:rsid w:val="00B96C98"/>
    <w:rsid w:val="00B977B8"/>
    <w:rsid w:val="00BA042C"/>
    <w:rsid w:val="00BA0CF3"/>
    <w:rsid w:val="00BA15DF"/>
    <w:rsid w:val="00BA1C60"/>
    <w:rsid w:val="00BA2B35"/>
    <w:rsid w:val="00BA395C"/>
    <w:rsid w:val="00BA3BB3"/>
    <w:rsid w:val="00BA4321"/>
    <w:rsid w:val="00BA5C4D"/>
    <w:rsid w:val="00BA6760"/>
    <w:rsid w:val="00BA6862"/>
    <w:rsid w:val="00BA6B9D"/>
    <w:rsid w:val="00BA7289"/>
    <w:rsid w:val="00BA7E95"/>
    <w:rsid w:val="00BB04D7"/>
    <w:rsid w:val="00BB0591"/>
    <w:rsid w:val="00BB191A"/>
    <w:rsid w:val="00BB19B3"/>
    <w:rsid w:val="00BB1B60"/>
    <w:rsid w:val="00BB2354"/>
    <w:rsid w:val="00BB2783"/>
    <w:rsid w:val="00BB2E7C"/>
    <w:rsid w:val="00BB2F61"/>
    <w:rsid w:val="00BB3569"/>
    <w:rsid w:val="00BB3832"/>
    <w:rsid w:val="00BB3A57"/>
    <w:rsid w:val="00BB4DC6"/>
    <w:rsid w:val="00BB5722"/>
    <w:rsid w:val="00BB57E3"/>
    <w:rsid w:val="00BB6134"/>
    <w:rsid w:val="00BB6440"/>
    <w:rsid w:val="00BB6889"/>
    <w:rsid w:val="00BB76C2"/>
    <w:rsid w:val="00BC033D"/>
    <w:rsid w:val="00BC057D"/>
    <w:rsid w:val="00BC0C33"/>
    <w:rsid w:val="00BC11F4"/>
    <w:rsid w:val="00BC2120"/>
    <w:rsid w:val="00BC2728"/>
    <w:rsid w:val="00BC2EDF"/>
    <w:rsid w:val="00BC3150"/>
    <w:rsid w:val="00BC397A"/>
    <w:rsid w:val="00BC4226"/>
    <w:rsid w:val="00BC5031"/>
    <w:rsid w:val="00BC5D71"/>
    <w:rsid w:val="00BC68D9"/>
    <w:rsid w:val="00BC70E7"/>
    <w:rsid w:val="00BC7B8C"/>
    <w:rsid w:val="00BD0DA4"/>
    <w:rsid w:val="00BD0FA2"/>
    <w:rsid w:val="00BD1316"/>
    <w:rsid w:val="00BD1981"/>
    <w:rsid w:val="00BD2166"/>
    <w:rsid w:val="00BD2430"/>
    <w:rsid w:val="00BD2A3E"/>
    <w:rsid w:val="00BD2AFE"/>
    <w:rsid w:val="00BD2BB0"/>
    <w:rsid w:val="00BD4B9A"/>
    <w:rsid w:val="00BD56BD"/>
    <w:rsid w:val="00BD5B93"/>
    <w:rsid w:val="00BD6997"/>
    <w:rsid w:val="00BD72D3"/>
    <w:rsid w:val="00BD73E9"/>
    <w:rsid w:val="00BD74B7"/>
    <w:rsid w:val="00BE0102"/>
    <w:rsid w:val="00BE0A1A"/>
    <w:rsid w:val="00BE0FF7"/>
    <w:rsid w:val="00BE1A6D"/>
    <w:rsid w:val="00BE1CDC"/>
    <w:rsid w:val="00BE215B"/>
    <w:rsid w:val="00BE2277"/>
    <w:rsid w:val="00BE435F"/>
    <w:rsid w:val="00BE436A"/>
    <w:rsid w:val="00BE44A0"/>
    <w:rsid w:val="00BE48AF"/>
    <w:rsid w:val="00BE4CB0"/>
    <w:rsid w:val="00BE4D10"/>
    <w:rsid w:val="00BE5CE2"/>
    <w:rsid w:val="00BE5D46"/>
    <w:rsid w:val="00BE5DD7"/>
    <w:rsid w:val="00BE6BDD"/>
    <w:rsid w:val="00BE7609"/>
    <w:rsid w:val="00BE7AAC"/>
    <w:rsid w:val="00BE7FC4"/>
    <w:rsid w:val="00BF01C3"/>
    <w:rsid w:val="00BF0810"/>
    <w:rsid w:val="00BF0B28"/>
    <w:rsid w:val="00BF0EBF"/>
    <w:rsid w:val="00BF12E3"/>
    <w:rsid w:val="00BF1336"/>
    <w:rsid w:val="00BF1412"/>
    <w:rsid w:val="00BF14EA"/>
    <w:rsid w:val="00BF1553"/>
    <w:rsid w:val="00BF16B2"/>
    <w:rsid w:val="00BF229F"/>
    <w:rsid w:val="00BF2B5B"/>
    <w:rsid w:val="00BF2C84"/>
    <w:rsid w:val="00BF3C2E"/>
    <w:rsid w:val="00BF3DE2"/>
    <w:rsid w:val="00BF48E1"/>
    <w:rsid w:val="00BF6CF8"/>
    <w:rsid w:val="00BF7AD0"/>
    <w:rsid w:val="00BF7E84"/>
    <w:rsid w:val="00C00594"/>
    <w:rsid w:val="00C007D0"/>
    <w:rsid w:val="00C019D0"/>
    <w:rsid w:val="00C01D83"/>
    <w:rsid w:val="00C0250D"/>
    <w:rsid w:val="00C030FD"/>
    <w:rsid w:val="00C03287"/>
    <w:rsid w:val="00C032E6"/>
    <w:rsid w:val="00C0353C"/>
    <w:rsid w:val="00C0421D"/>
    <w:rsid w:val="00C04314"/>
    <w:rsid w:val="00C046D1"/>
    <w:rsid w:val="00C046D4"/>
    <w:rsid w:val="00C046F9"/>
    <w:rsid w:val="00C052EC"/>
    <w:rsid w:val="00C0540D"/>
    <w:rsid w:val="00C05715"/>
    <w:rsid w:val="00C058B5"/>
    <w:rsid w:val="00C065F3"/>
    <w:rsid w:val="00C066C2"/>
    <w:rsid w:val="00C0725B"/>
    <w:rsid w:val="00C07386"/>
    <w:rsid w:val="00C07DA7"/>
    <w:rsid w:val="00C10075"/>
    <w:rsid w:val="00C108F2"/>
    <w:rsid w:val="00C111E0"/>
    <w:rsid w:val="00C11973"/>
    <w:rsid w:val="00C1254E"/>
    <w:rsid w:val="00C130B9"/>
    <w:rsid w:val="00C13245"/>
    <w:rsid w:val="00C13B00"/>
    <w:rsid w:val="00C14225"/>
    <w:rsid w:val="00C14431"/>
    <w:rsid w:val="00C14B71"/>
    <w:rsid w:val="00C14C3A"/>
    <w:rsid w:val="00C15B11"/>
    <w:rsid w:val="00C15CDE"/>
    <w:rsid w:val="00C16FF9"/>
    <w:rsid w:val="00C17236"/>
    <w:rsid w:val="00C173C1"/>
    <w:rsid w:val="00C17BF2"/>
    <w:rsid w:val="00C17FE3"/>
    <w:rsid w:val="00C202D6"/>
    <w:rsid w:val="00C212FD"/>
    <w:rsid w:val="00C2146F"/>
    <w:rsid w:val="00C21707"/>
    <w:rsid w:val="00C21CF6"/>
    <w:rsid w:val="00C22112"/>
    <w:rsid w:val="00C2253B"/>
    <w:rsid w:val="00C22BFE"/>
    <w:rsid w:val="00C22CF4"/>
    <w:rsid w:val="00C23121"/>
    <w:rsid w:val="00C23228"/>
    <w:rsid w:val="00C23A15"/>
    <w:rsid w:val="00C23D69"/>
    <w:rsid w:val="00C24167"/>
    <w:rsid w:val="00C242C2"/>
    <w:rsid w:val="00C24D4A"/>
    <w:rsid w:val="00C25333"/>
    <w:rsid w:val="00C257C3"/>
    <w:rsid w:val="00C25A86"/>
    <w:rsid w:val="00C25D56"/>
    <w:rsid w:val="00C25E1E"/>
    <w:rsid w:val="00C2622E"/>
    <w:rsid w:val="00C26616"/>
    <w:rsid w:val="00C26DC9"/>
    <w:rsid w:val="00C27176"/>
    <w:rsid w:val="00C27179"/>
    <w:rsid w:val="00C273ED"/>
    <w:rsid w:val="00C27528"/>
    <w:rsid w:val="00C27C1D"/>
    <w:rsid w:val="00C27D60"/>
    <w:rsid w:val="00C309AC"/>
    <w:rsid w:val="00C31AF4"/>
    <w:rsid w:val="00C31E2C"/>
    <w:rsid w:val="00C32397"/>
    <w:rsid w:val="00C326E8"/>
    <w:rsid w:val="00C32784"/>
    <w:rsid w:val="00C3288F"/>
    <w:rsid w:val="00C328D2"/>
    <w:rsid w:val="00C32956"/>
    <w:rsid w:val="00C32C51"/>
    <w:rsid w:val="00C3368F"/>
    <w:rsid w:val="00C34172"/>
    <w:rsid w:val="00C34749"/>
    <w:rsid w:val="00C34BCD"/>
    <w:rsid w:val="00C34D80"/>
    <w:rsid w:val="00C35022"/>
    <w:rsid w:val="00C35CA0"/>
    <w:rsid w:val="00C35F7A"/>
    <w:rsid w:val="00C36798"/>
    <w:rsid w:val="00C368F6"/>
    <w:rsid w:val="00C3699F"/>
    <w:rsid w:val="00C36CC3"/>
    <w:rsid w:val="00C37BA0"/>
    <w:rsid w:val="00C40121"/>
    <w:rsid w:val="00C40F1F"/>
    <w:rsid w:val="00C41608"/>
    <w:rsid w:val="00C423FF"/>
    <w:rsid w:val="00C4299B"/>
    <w:rsid w:val="00C42FDC"/>
    <w:rsid w:val="00C437FE"/>
    <w:rsid w:val="00C43841"/>
    <w:rsid w:val="00C43B2E"/>
    <w:rsid w:val="00C441E2"/>
    <w:rsid w:val="00C44254"/>
    <w:rsid w:val="00C4425C"/>
    <w:rsid w:val="00C44410"/>
    <w:rsid w:val="00C44472"/>
    <w:rsid w:val="00C4555A"/>
    <w:rsid w:val="00C45A62"/>
    <w:rsid w:val="00C45C34"/>
    <w:rsid w:val="00C50C3B"/>
    <w:rsid w:val="00C51378"/>
    <w:rsid w:val="00C51C8B"/>
    <w:rsid w:val="00C52514"/>
    <w:rsid w:val="00C53B01"/>
    <w:rsid w:val="00C53C30"/>
    <w:rsid w:val="00C53FCE"/>
    <w:rsid w:val="00C5449E"/>
    <w:rsid w:val="00C54F7E"/>
    <w:rsid w:val="00C5536B"/>
    <w:rsid w:val="00C56F93"/>
    <w:rsid w:val="00C578C0"/>
    <w:rsid w:val="00C60053"/>
    <w:rsid w:val="00C601DA"/>
    <w:rsid w:val="00C6066C"/>
    <w:rsid w:val="00C60A6B"/>
    <w:rsid w:val="00C60A8E"/>
    <w:rsid w:val="00C60B56"/>
    <w:rsid w:val="00C617BE"/>
    <w:rsid w:val="00C61CA9"/>
    <w:rsid w:val="00C63134"/>
    <w:rsid w:val="00C6322A"/>
    <w:rsid w:val="00C6329B"/>
    <w:rsid w:val="00C6421E"/>
    <w:rsid w:val="00C6457C"/>
    <w:rsid w:val="00C645C7"/>
    <w:rsid w:val="00C64627"/>
    <w:rsid w:val="00C65132"/>
    <w:rsid w:val="00C66F57"/>
    <w:rsid w:val="00C674BF"/>
    <w:rsid w:val="00C679CF"/>
    <w:rsid w:val="00C67A4E"/>
    <w:rsid w:val="00C67CAC"/>
    <w:rsid w:val="00C67D4F"/>
    <w:rsid w:val="00C71576"/>
    <w:rsid w:val="00C7165A"/>
    <w:rsid w:val="00C71C46"/>
    <w:rsid w:val="00C72637"/>
    <w:rsid w:val="00C727A0"/>
    <w:rsid w:val="00C72DC7"/>
    <w:rsid w:val="00C72EAB"/>
    <w:rsid w:val="00C72F9C"/>
    <w:rsid w:val="00C73255"/>
    <w:rsid w:val="00C736F7"/>
    <w:rsid w:val="00C74AB3"/>
    <w:rsid w:val="00C74AE8"/>
    <w:rsid w:val="00C74E55"/>
    <w:rsid w:val="00C7535A"/>
    <w:rsid w:val="00C75534"/>
    <w:rsid w:val="00C75C7E"/>
    <w:rsid w:val="00C75FC3"/>
    <w:rsid w:val="00C76441"/>
    <w:rsid w:val="00C76D91"/>
    <w:rsid w:val="00C771F3"/>
    <w:rsid w:val="00C77CA6"/>
    <w:rsid w:val="00C77F08"/>
    <w:rsid w:val="00C803B9"/>
    <w:rsid w:val="00C80CAE"/>
    <w:rsid w:val="00C80EAB"/>
    <w:rsid w:val="00C812CD"/>
    <w:rsid w:val="00C8132B"/>
    <w:rsid w:val="00C814F3"/>
    <w:rsid w:val="00C81580"/>
    <w:rsid w:val="00C8251A"/>
    <w:rsid w:val="00C826E8"/>
    <w:rsid w:val="00C82E01"/>
    <w:rsid w:val="00C8338F"/>
    <w:rsid w:val="00C8373D"/>
    <w:rsid w:val="00C84481"/>
    <w:rsid w:val="00C84AB0"/>
    <w:rsid w:val="00C85037"/>
    <w:rsid w:val="00C8544B"/>
    <w:rsid w:val="00C860E4"/>
    <w:rsid w:val="00C862D7"/>
    <w:rsid w:val="00C86AC5"/>
    <w:rsid w:val="00C86C96"/>
    <w:rsid w:val="00C86DE2"/>
    <w:rsid w:val="00C8738D"/>
    <w:rsid w:val="00C877CF"/>
    <w:rsid w:val="00C87D68"/>
    <w:rsid w:val="00C904FF"/>
    <w:rsid w:val="00C9070F"/>
    <w:rsid w:val="00C90DAD"/>
    <w:rsid w:val="00C911FC"/>
    <w:rsid w:val="00C91378"/>
    <w:rsid w:val="00C928CE"/>
    <w:rsid w:val="00C92A60"/>
    <w:rsid w:val="00C92A6F"/>
    <w:rsid w:val="00C933B5"/>
    <w:rsid w:val="00C93451"/>
    <w:rsid w:val="00C936C3"/>
    <w:rsid w:val="00C94199"/>
    <w:rsid w:val="00C94597"/>
    <w:rsid w:val="00C9476E"/>
    <w:rsid w:val="00C9510C"/>
    <w:rsid w:val="00C95357"/>
    <w:rsid w:val="00C95FB3"/>
    <w:rsid w:val="00C9619C"/>
    <w:rsid w:val="00C967C1"/>
    <w:rsid w:val="00C96BA7"/>
    <w:rsid w:val="00C97055"/>
    <w:rsid w:val="00C97FC7"/>
    <w:rsid w:val="00CA0313"/>
    <w:rsid w:val="00CA08AA"/>
    <w:rsid w:val="00CA0A1E"/>
    <w:rsid w:val="00CA0EC8"/>
    <w:rsid w:val="00CA111C"/>
    <w:rsid w:val="00CA147A"/>
    <w:rsid w:val="00CA272C"/>
    <w:rsid w:val="00CA2EB4"/>
    <w:rsid w:val="00CA347B"/>
    <w:rsid w:val="00CA3839"/>
    <w:rsid w:val="00CA3906"/>
    <w:rsid w:val="00CA4557"/>
    <w:rsid w:val="00CA4F88"/>
    <w:rsid w:val="00CA512A"/>
    <w:rsid w:val="00CA5798"/>
    <w:rsid w:val="00CA68C0"/>
    <w:rsid w:val="00CA6ACE"/>
    <w:rsid w:val="00CA7F0F"/>
    <w:rsid w:val="00CB095E"/>
    <w:rsid w:val="00CB15E9"/>
    <w:rsid w:val="00CB16EE"/>
    <w:rsid w:val="00CB1C70"/>
    <w:rsid w:val="00CB1EA3"/>
    <w:rsid w:val="00CB28AA"/>
    <w:rsid w:val="00CB2A4B"/>
    <w:rsid w:val="00CB31E3"/>
    <w:rsid w:val="00CB36E4"/>
    <w:rsid w:val="00CB3A14"/>
    <w:rsid w:val="00CB3F72"/>
    <w:rsid w:val="00CB4027"/>
    <w:rsid w:val="00CB4F6D"/>
    <w:rsid w:val="00CB4FB5"/>
    <w:rsid w:val="00CB516E"/>
    <w:rsid w:val="00CB58AE"/>
    <w:rsid w:val="00CB6F34"/>
    <w:rsid w:val="00CB6FDA"/>
    <w:rsid w:val="00CB7002"/>
    <w:rsid w:val="00CB7A1B"/>
    <w:rsid w:val="00CC057F"/>
    <w:rsid w:val="00CC0AA0"/>
    <w:rsid w:val="00CC0AFD"/>
    <w:rsid w:val="00CC0FA1"/>
    <w:rsid w:val="00CC19B9"/>
    <w:rsid w:val="00CC1E26"/>
    <w:rsid w:val="00CC27BB"/>
    <w:rsid w:val="00CC31A5"/>
    <w:rsid w:val="00CC3D8E"/>
    <w:rsid w:val="00CC3E07"/>
    <w:rsid w:val="00CC61EA"/>
    <w:rsid w:val="00CC6501"/>
    <w:rsid w:val="00CC65CE"/>
    <w:rsid w:val="00CC6A71"/>
    <w:rsid w:val="00CC6F51"/>
    <w:rsid w:val="00CC71CC"/>
    <w:rsid w:val="00CC7545"/>
    <w:rsid w:val="00CC7F7B"/>
    <w:rsid w:val="00CD10E5"/>
    <w:rsid w:val="00CD1325"/>
    <w:rsid w:val="00CD14A2"/>
    <w:rsid w:val="00CD201C"/>
    <w:rsid w:val="00CD2379"/>
    <w:rsid w:val="00CD27B6"/>
    <w:rsid w:val="00CD3187"/>
    <w:rsid w:val="00CD3DA8"/>
    <w:rsid w:val="00CD421C"/>
    <w:rsid w:val="00CD4D56"/>
    <w:rsid w:val="00CD4F57"/>
    <w:rsid w:val="00CD5013"/>
    <w:rsid w:val="00CD5450"/>
    <w:rsid w:val="00CD603B"/>
    <w:rsid w:val="00CD61AB"/>
    <w:rsid w:val="00CD6824"/>
    <w:rsid w:val="00CD6F08"/>
    <w:rsid w:val="00CD7298"/>
    <w:rsid w:val="00CD7511"/>
    <w:rsid w:val="00CD766C"/>
    <w:rsid w:val="00CE007F"/>
    <w:rsid w:val="00CE03B6"/>
    <w:rsid w:val="00CE06B4"/>
    <w:rsid w:val="00CE080A"/>
    <w:rsid w:val="00CE0A94"/>
    <w:rsid w:val="00CE0BD4"/>
    <w:rsid w:val="00CE0C67"/>
    <w:rsid w:val="00CE133A"/>
    <w:rsid w:val="00CE14B7"/>
    <w:rsid w:val="00CE45AF"/>
    <w:rsid w:val="00CE4CA4"/>
    <w:rsid w:val="00CE61B9"/>
    <w:rsid w:val="00CE61D1"/>
    <w:rsid w:val="00CE6C25"/>
    <w:rsid w:val="00CE6E00"/>
    <w:rsid w:val="00CE71B4"/>
    <w:rsid w:val="00CE7652"/>
    <w:rsid w:val="00CE76EC"/>
    <w:rsid w:val="00CE784B"/>
    <w:rsid w:val="00CE7980"/>
    <w:rsid w:val="00CE7A78"/>
    <w:rsid w:val="00CF0548"/>
    <w:rsid w:val="00CF0B12"/>
    <w:rsid w:val="00CF0D11"/>
    <w:rsid w:val="00CF13CE"/>
    <w:rsid w:val="00CF1425"/>
    <w:rsid w:val="00CF1A3B"/>
    <w:rsid w:val="00CF1D58"/>
    <w:rsid w:val="00CF21C7"/>
    <w:rsid w:val="00CF2616"/>
    <w:rsid w:val="00CF28D9"/>
    <w:rsid w:val="00CF2BC4"/>
    <w:rsid w:val="00CF2DC5"/>
    <w:rsid w:val="00CF36B7"/>
    <w:rsid w:val="00CF4296"/>
    <w:rsid w:val="00CF5C39"/>
    <w:rsid w:val="00CF5D98"/>
    <w:rsid w:val="00CF6A5D"/>
    <w:rsid w:val="00CF6A7E"/>
    <w:rsid w:val="00CF6B71"/>
    <w:rsid w:val="00CF7BF3"/>
    <w:rsid w:val="00D0046B"/>
    <w:rsid w:val="00D00A43"/>
    <w:rsid w:val="00D00E4C"/>
    <w:rsid w:val="00D013F4"/>
    <w:rsid w:val="00D017FA"/>
    <w:rsid w:val="00D019AD"/>
    <w:rsid w:val="00D01F76"/>
    <w:rsid w:val="00D0246F"/>
    <w:rsid w:val="00D026C1"/>
    <w:rsid w:val="00D02744"/>
    <w:rsid w:val="00D03569"/>
    <w:rsid w:val="00D03D37"/>
    <w:rsid w:val="00D04097"/>
    <w:rsid w:val="00D043F0"/>
    <w:rsid w:val="00D04CA1"/>
    <w:rsid w:val="00D0553C"/>
    <w:rsid w:val="00D05A1C"/>
    <w:rsid w:val="00D06D78"/>
    <w:rsid w:val="00D070F8"/>
    <w:rsid w:val="00D071A2"/>
    <w:rsid w:val="00D07EDF"/>
    <w:rsid w:val="00D10118"/>
    <w:rsid w:val="00D1048E"/>
    <w:rsid w:val="00D107C1"/>
    <w:rsid w:val="00D1092E"/>
    <w:rsid w:val="00D10C3A"/>
    <w:rsid w:val="00D10E26"/>
    <w:rsid w:val="00D10FEB"/>
    <w:rsid w:val="00D1172D"/>
    <w:rsid w:val="00D124D0"/>
    <w:rsid w:val="00D12DD1"/>
    <w:rsid w:val="00D13AA7"/>
    <w:rsid w:val="00D13B74"/>
    <w:rsid w:val="00D14225"/>
    <w:rsid w:val="00D1439C"/>
    <w:rsid w:val="00D145D7"/>
    <w:rsid w:val="00D15178"/>
    <w:rsid w:val="00D153AE"/>
    <w:rsid w:val="00D1589A"/>
    <w:rsid w:val="00D15C8F"/>
    <w:rsid w:val="00D15CD4"/>
    <w:rsid w:val="00D15F70"/>
    <w:rsid w:val="00D1778F"/>
    <w:rsid w:val="00D17E62"/>
    <w:rsid w:val="00D20015"/>
    <w:rsid w:val="00D21293"/>
    <w:rsid w:val="00D21626"/>
    <w:rsid w:val="00D21D08"/>
    <w:rsid w:val="00D2218A"/>
    <w:rsid w:val="00D222E2"/>
    <w:rsid w:val="00D223AD"/>
    <w:rsid w:val="00D230EF"/>
    <w:rsid w:val="00D233E0"/>
    <w:rsid w:val="00D2367E"/>
    <w:rsid w:val="00D2396F"/>
    <w:rsid w:val="00D23ABC"/>
    <w:rsid w:val="00D2429D"/>
    <w:rsid w:val="00D24577"/>
    <w:rsid w:val="00D248D1"/>
    <w:rsid w:val="00D24937"/>
    <w:rsid w:val="00D249AC"/>
    <w:rsid w:val="00D25613"/>
    <w:rsid w:val="00D2586E"/>
    <w:rsid w:val="00D26212"/>
    <w:rsid w:val="00D2634B"/>
    <w:rsid w:val="00D26747"/>
    <w:rsid w:val="00D276E4"/>
    <w:rsid w:val="00D307A5"/>
    <w:rsid w:val="00D307AD"/>
    <w:rsid w:val="00D31FB9"/>
    <w:rsid w:val="00D32646"/>
    <w:rsid w:val="00D3285A"/>
    <w:rsid w:val="00D33170"/>
    <w:rsid w:val="00D33983"/>
    <w:rsid w:val="00D33A97"/>
    <w:rsid w:val="00D33DA8"/>
    <w:rsid w:val="00D34152"/>
    <w:rsid w:val="00D344B3"/>
    <w:rsid w:val="00D34A65"/>
    <w:rsid w:val="00D34A82"/>
    <w:rsid w:val="00D34D16"/>
    <w:rsid w:val="00D35087"/>
    <w:rsid w:val="00D3536C"/>
    <w:rsid w:val="00D35C0C"/>
    <w:rsid w:val="00D367CB"/>
    <w:rsid w:val="00D3692E"/>
    <w:rsid w:val="00D36AAB"/>
    <w:rsid w:val="00D36E6B"/>
    <w:rsid w:val="00D37160"/>
    <w:rsid w:val="00D376DA"/>
    <w:rsid w:val="00D37E8F"/>
    <w:rsid w:val="00D40C45"/>
    <w:rsid w:val="00D42B78"/>
    <w:rsid w:val="00D42D03"/>
    <w:rsid w:val="00D4322D"/>
    <w:rsid w:val="00D4323B"/>
    <w:rsid w:val="00D436D3"/>
    <w:rsid w:val="00D43D10"/>
    <w:rsid w:val="00D43EDF"/>
    <w:rsid w:val="00D4460A"/>
    <w:rsid w:val="00D4589F"/>
    <w:rsid w:val="00D45BD7"/>
    <w:rsid w:val="00D45F5D"/>
    <w:rsid w:val="00D4654B"/>
    <w:rsid w:val="00D46DCC"/>
    <w:rsid w:val="00D471FC"/>
    <w:rsid w:val="00D477B8"/>
    <w:rsid w:val="00D47E26"/>
    <w:rsid w:val="00D47FE1"/>
    <w:rsid w:val="00D50879"/>
    <w:rsid w:val="00D510B6"/>
    <w:rsid w:val="00D51615"/>
    <w:rsid w:val="00D51950"/>
    <w:rsid w:val="00D52CF8"/>
    <w:rsid w:val="00D53B5B"/>
    <w:rsid w:val="00D54502"/>
    <w:rsid w:val="00D5476A"/>
    <w:rsid w:val="00D54D1E"/>
    <w:rsid w:val="00D56258"/>
    <w:rsid w:val="00D5628A"/>
    <w:rsid w:val="00D5635A"/>
    <w:rsid w:val="00D564C6"/>
    <w:rsid w:val="00D57EB7"/>
    <w:rsid w:val="00D57F12"/>
    <w:rsid w:val="00D60152"/>
    <w:rsid w:val="00D60193"/>
    <w:rsid w:val="00D60378"/>
    <w:rsid w:val="00D6050C"/>
    <w:rsid w:val="00D61664"/>
    <w:rsid w:val="00D619EF"/>
    <w:rsid w:val="00D61B46"/>
    <w:rsid w:val="00D61E82"/>
    <w:rsid w:val="00D61E9C"/>
    <w:rsid w:val="00D62301"/>
    <w:rsid w:val="00D627E3"/>
    <w:rsid w:val="00D632D6"/>
    <w:rsid w:val="00D635C5"/>
    <w:rsid w:val="00D63C6A"/>
    <w:rsid w:val="00D64484"/>
    <w:rsid w:val="00D646BB"/>
    <w:rsid w:val="00D651AC"/>
    <w:rsid w:val="00D65CCE"/>
    <w:rsid w:val="00D65DC9"/>
    <w:rsid w:val="00D65E2D"/>
    <w:rsid w:val="00D66A8E"/>
    <w:rsid w:val="00D66D14"/>
    <w:rsid w:val="00D6712E"/>
    <w:rsid w:val="00D70004"/>
    <w:rsid w:val="00D70287"/>
    <w:rsid w:val="00D70429"/>
    <w:rsid w:val="00D70BB3"/>
    <w:rsid w:val="00D70E66"/>
    <w:rsid w:val="00D716C2"/>
    <w:rsid w:val="00D71A1B"/>
    <w:rsid w:val="00D71AEF"/>
    <w:rsid w:val="00D71B63"/>
    <w:rsid w:val="00D71CFF"/>
    <w:rsid w:val="00D72119"/>
    <w:rsid w:val="00D72EBB"/>
    <w:rsid w:val="00D73B21"/>
    <w:rsid w:val="00D74006"/>
    <w:rsid w:val="00D7446F"/>
    <w:rsid w:val="00D74BFF"/>
    <w:rsid w:val="00D75786"/>
    <w:rsid w:val="00D75D26"/>
    <w:rsid w:val="00D75D77"/>
    <w:rsid w:val="00D7717B"/>
    <w:rsid w:val="00D801DD"/>
    <w:rsid w:val="00D8046E"/>
    <w:rsid w:val="00D80D09"/>
    <w:rsid w:val="00D80D26"/>
    <w:rsid w:val="00D80F5E"/>
    <w:rsid w:val="00D817D4"/>
    <w:rsid w:val="00D81A6E"/>
    <w:rsid w:val="00D81BE1"/>
    <w:rsid w:val="00D81C16"/>
    <w:rsid w:val="00D823CB"/>
    <w:rsid w:val="00D823F3"/>
    <w:rsid w:val="00D831BD"/>
    <w:rsid w:val="00D83367"/>
    <w:rsid w:val="00D83969"/>
    <w:rsid w:val="00D83A04"/>
    <w:rsid w:val="00D83E1F"/>
    <w:rsid w:val="00D841AF"/>
    <w:rsid w:val="00D84403"/>
    <w:rsid w:val="00D84A4B"/>
    <w:rsid w:val="00D84CEA"/>
    <w:rsid w:val="00D85240"/>
    <w:rsid w:val="00D85567"/>
    <w:rsid w:val="00D85614"/>
    <w:rsid w:val="00D8578B"/>
    <w:rsid w:val="00D858D8"/>
    <w:rsid w:val="00D85D90"/>
    <w:rsid w:val="00D85E20"/>
    <w:rsid w:val="00D86758"/>
    <w:rsid w:val="00D86A1F"/>
    <w:rsid w:val="00D87445"/>
    <w:rsid w:val="00D8763E"/>
    <w:rsid w:val="00D878FE"/>
    <w:rsid w:val="00D87BD8"/>
    <w:rsid w:val="00D90343"/>
    <w:rsid w:val="00D90542"/>
    <w:rsid w:val="00D9056E"/>
    <w:rsid w:val="00D91476"/>
    <w:rsid w:val="00D91C7E"/>
    <w:rsid w:val="00D91C96"/>
    <w:rsid w:val="00D92839"/>
    <w:rsid w:val="00D928E0"/>
    <w:rsid w:val="00D92903"/>
    <w:rsid w:val="00D92CDA"/>
    <w:rsid w:val="00D92E18"/>
    <w:rsid w:val="00D945D3"/>
    <w:rsid w:val="00D95607"/>
    <w:rsid w:val="00D95750"/>
    <w:rsid w:val="00D95944"/>
    <w:rsid w:val="00D959E4"/>
    <w:rsid w:val="00D9623F"/>
    <w:rsid w:val="00D9678E"/>
    <w:rsid w:val="00D968DD"/>
    <w:rsid w:val="00D97800"/>
    <w:rsid w:val="00DA0078"/>
    <w:rsid w:val="00DA0673"/>
    <w:rsid w:val="00DA0DFB"/>
    <w:rsid w:val="00DA1821"/>
    <w:rsid w:val="00DA1AFD"/>
    <w:rsid w:val="00DA29AE"/>
    <w:rsid w:val="00DA3DC7"/>
    <w:rsid w:val="00DA4CD6"/>
    <w:rsid w:val="00DA4E90"/>
    <w:rsid w:val="00DA5206"/>
    <w:rsid w:val="00DA54BD"/>
    <w:rsid w:val="00DA54E1"/>
    <w:rsid w:val="00DA64B5"/>
    <w:rsid w:val="00DA685C"/>
    <w:rsid w:val="00DB020C"/>
    <w:rsid w:val="00DB0713"/>
    <w:rsid w:val="00DB07FC"/>
    <w:rsid w:val="00DB0B85"/>
    <w:rsid w:val="00DB0BCA"/>
    <w:rsid w:val="00DB0F86"/>
    <w:rsid w:val="00DB14E3"/>
    <w:rsid w:val="00DB155C"/>
    <w:rsid w:val="00DB157E"/>
    <w:rsid w:val="00DB1F23"/>
    <w:rsid w:val="00DB22BF"/>
    <w:rsid w:val="00DB2986"/>
    <w:rsid w:val="00DB380B"/>
    <w:rsid w:val="00DB3CF2"/>
    <w:rsid w:val="00DB48A5"/>
    <w:rsid w:val="00DB52DA"/>
    <w:rsid w:val="00DB53E8"/>
    <w:rsid w:val="00DB5828"/>
    <w:rsid w:val="00DB5E92"/>
    <w:rsid w:val="00DB6234"/>
    <w:rsid w:val="00DB65BC"/>
    <w:rsid w:val="00DB69F2"/>
    <w:rsid w:val="00DB6F50"/>
    <w:rsid w:val="00DB7F8F"/>
    <w:rsid w:val="00DC0184"/>
    <w:rsid w:val="00DC0798"/>
    <w:rsid w:val="00DC0846"/>
    <w:rsid w:val="00DC0A8A"/>
    <w:rsid w:val="00DC111C"/>
    <w:rsid w:val="00DC134E"/>
    <w:rsid w:val="00DC17A7"/>
    <w:rsid w:val="00DC1CD3"/>
    <w:rsid w:val="00DC20FA"/>
    <w:rsid w:val="00DC347D"/>
    <w:rsid w:val="00DC3591"/>
    <w:rsid w:val="00DC3BC6"/>
    <w:rsid w:val="00DC3C23"/>
    <w:rsid w:val="00DC45BA"/>
    <w:rsid w:val="00DC54EE"/>
    <w:rsid w:val="00DC562F"/>
    <w:rsid w:val="00DC66F0"/>
    <w:rsid w:val="00DC6BA2"/>
    <w:rsid w:val="00DC7026"/>
    <w:rsid w:val="00DC740F"/>
    <w:rsid w:val="00DC74EB"/>
    <w:rsid w:val="00DC7B2F"/>
    <w:rsid w:val="00DC7CE0"/>
    <w:rsid w:val="00DC7DF0"/>
    <w:rsid w:val="00DD0035"/>
    <w:rsid w:val="00DD0E3D"/>
    <w:rsid w:val="00DD150A"/>
    <w:rsid w:val="00DD1567"/>
    <w:rsid w:val="00DD1979"/>
    <w:rsid w:val="00DD3046"/>
    <w:rsid w:val="00DD3593"/>
    <w:rsid w:val="00DD379F"/>
    <w:rsid w:val="00DD380B"/>
    <w:rsid w:val="00DD4184"/>
    <w:rsid w:val="00DD43D0"/>
    <w:rsid w:val="00DD4F87"/>
    <w:rsid w:val="00DD5120"/>
    <w:rsid w:val="00DD545D"/>
    <w:rsid w:val="00DD5D10"/>
    <w:rsid w:val="00DD6442"/>
    <w:rsid w:val="00DD64B8"/>
    <w:rsid w:val="00DD64CA"/>
    <w:rsid w:val="00DD6CB8"/>
    <w:rsid w:val="00DD6E0D"/>
    <w:rsid w:val="00DD714F"/>
    <w:rsid w:val="00DE0095"/>
    <w:rsid w:val="00DE02E1"/>
    <w:rsid w:val="00DE05DC"/>
    <w:rsid w:val="00DE0909"/>
    <w:rsid w:val="00DE1FE8"/>
    <w:rsid w:val="00DE363D"/>
    <w:rsid w:val="00DE3B0F"/>
    <w:rsid w:val="00DE3B21"/>
    <w:rsid w:val="00DE4120"/>
    <w:rsid w:val="00DE4473"/>
    <w:rsid w:val="00DE48C2"/>
    <w:rsid w:val="00DE4993"/>
    <w:rsid w:val="00DE4B79"/>
    <w:rsid w:val="00DE515B"/>
    <w:rsid w:val="00DE5838"/>
    <w:rsid w:val="00DE6E6A"/>
    <w:rsid w:val="00DF01B5"/>
    <w:rsid w:val="00DF05D6"/>
    <w:rsid w:val="00DF0DAD"/>
    <w:rsid w:val="00DF1DEC"/>
    <w:rsid w:val="00DF1DEE"/>
    <w:rsid w:val="00DF2070"/>
    <w:rsid w:val="00DF32E0"/>
    <w:rsid w:val="00DF4E04"/>
    <w:rsid w:val="00DF51AD"/>
    <w:rsid w:val="00DF51BD"/>
    <w:rsid w:val="00DF5B25"/>
    <w:rsid w:val="00DF6165"/>
    <w:rsid w:val="00DF647A"/>
    <w:rsid w:val="00DF6D10"/>
    <w:rsid w:val="00DF7397"/>
    <w:rsid w:val="00DF76EA"/>
    <w:rsid w:val="00DF7E3D"/>
    <w:rsid w:val="00E00581"/>
    <w:rsid w:val="00E00A4A"/>
    <w:rsid w:val="00E00C03"/>
    <w:rsid w:val="00E00C7B"/>
    <w:rsid w:val="00E014B7"/>
    <w:rsid w:val="00E014E4"/>
    <w:rsid w:val="00E016D7"/>
    <w:rsid w:val="00E01790"/>
    <w:rsid w:val="00E0205A"/>
    <w:rsid w:val="00E02FE2"/>
    <w:rsid w:val="00E03480"/>
    <w:rsid w:val="00E03931"/>
    <w:rsid w:val="00E039A7"/>
    <w:rsid w:val="00E042FF"/>
    <w:rsid w:val="00E0454F"/>
    <w:rsid w:val="00E045DC"/>
    <w:rsid w:val="00E0472B"/>
    <w:rsid w:val="00E049D3"/>
    <w:rsid w:val="00E04D44"/>
    <w:rsid w:val="00E055B0"/>
    <w:rsid w:val="00E0560F"/>
    <w:rsid w:val="00E05672"/>
    <w:rsid w:val="00E056E7"/>
    <w:rsid w:val="00E05853"/>
    <w:rsid w:val="00E0645E"/>
    <w:rsid w:val="00E0673C"/>
    <w:rsid w:val="00E06DE2"/>
    <w:rsid w:val="00E07C67"/>
    <w:rsid w:val="00E1001C"/>
    <w:rsid w:val="00E10056"/>
    <w:rsid w:val="00E1016E"/>
    <w:rsid w:val="00E10768"/>
    <w:rsid w:val="00E112AA"/>
    <w:rsid w:val="00E11D99"/>
    <w:rsid w:val="00E121EA"/>
    <w:rsid w:val="00E123EA"/>
    <w:rsid w:val="00E12CDC"/>
    <w:rsid w:val="00E13520"/>
    <w:rsid w:val="00E14A91"/>
    <w:rsid w:val="00E14BAC"/>
    <w:rsid w:val="00E153A1"/>
    <w:rsid w:val="00E159CC"/>
    <w:rsid w:val="00E15B6F"/>
    <w:rsid w:val="00E16514"/>
    <w:rsid w:val="00E165CA"/>
    <w:rsid w:val="00E17606"/>
    <w:rsid w:val="00E177ED"/>
    <w:rsid w:val="00E17ECC"/>
    <w:rsid w:val="00E206EE"/>
    <w:rsid w:val="00E20F10"/>
    <w:rsid w:val="00E211A6"/>
    <w:rsid w:val="00E21745"/>
    <w:rsid w:val="00E22ACC"/>
    <w:rsid w:val="00E22F61"/>
    <w:rsid w:val="00E231B4"/>
    <w:rsid w:val="00E23849"/>
    <w:rsid w:val="00E239AB"/>
    <w:rsid w:val="00E23D38"/>
    <w:rsid w:val="00E24FD9"/>
    <w:rsid w:val="00E2514C"/>
    <w:rsid w:val="00E25532"/>
    <w:rsid w:val="00E2584F"/>
    <w:rsid w:val="00E25A15"/>
    <w:rsid w:val="00E26D7D"/>
    <w:rsid w:val="00E270AD"/>
    <w:rsid w:val="00E27262"/>
    <w:rsid w:val="00E27EBB"/>
    <w:rsid w:val="00E30212"/>
    <w:rsid w:val="00E3098B"/>
    <w:rsid w:val="00E310FA"/>
    <w:rsid w:val="00E31D13"/>
    <w:rsid w:val="00E31E51"/>
    <w:rsid w:val="00E32305"/>
    <w:rsid w:val="00E32767"/>
    <w:rsid w:val="00E332A1"/>
    <w:rsid w:val="00E335D6"/>
    <w:rsid w:val="00E34386"/>
    <w:rsid w:val="00E35F6D"/>
    <w:rsid w:val="00E3631D"/>
    <w:rsid w:val="00E36413"/>
    <w:rsid w:val="00E36692"/>
    <w:rsid w:val="00E366F7"/>
    <w:rsid w:val="00E36D27"/>
    <w:rsid w:val="00E3716D"/>
    <w:rsid w:val="00E37868"/>
    <w:rsid w:val="00E37E5E"/>
    <w:rsid w:val="00E401D7"/>
    <w:rsid w:val="00E414FB"/>
    <w:rsid w:val="00E41D52"/>
    <w:rsid w:val="00E425DC"/>
    <w:rsid w:val="00E42967"/>
    <w:rsid w:val="00E43E24"/>
    <w:rsid w:val="00E44BCD"/>
    <w:rsid w:val="00E44C2B"/>
    <w:rsid w:val="00E44F22"/>
    <w:rsid w:val="00E45057"/>
    <w:rsid w:val="00E45264"/>
    <w:rsid w:val="00E45789"/>
    <w:rsid w:val="00E459D5"/>
    <w:rsid w:val="00E45A22"/>
    <w:rsid w:val="00E45C14"/>
    <w:rsid w:val="00E45F40"/>
    <w:rsid w:val="00E461D7"/>
    <w:rsid w:val="00E464F3"/>
    <w:rsid w:val="00E46950"/>
    <w:rsid w:val="00E474C4"/>
    <w:rsid w:val="00E47BE3"/>
    <w:rsid w:val="00E50375"/>
    <w:rsid w:val="00E50A0B"/>
    <w:rsid w:val="00E50A6D"/>
    <w:rsid w:val="00E50DEF"/>
    <w:rsid w:val="00E5104C"/>
    <w:rsid w:val="00E510D2"/>
    <w:rsid w:val="00E51608"/>
    <w:rsid w:val="00E518C5"/>
    <w:rsid w:val="00E51986"/>
    <w:rsid w:val="00E520A0"/>
    <w:rsid w:val="00E5220C"/>
    <w:rsid w:val="00E52437"/>
    <w:rsid w:val="00E526F3"/>
    <w:rsid w:val="00E52C2C"/>
    <w:rsid w:val="00E53C1D"/>
    <w:rsid w:val="00E54696"/>
    <w:rsid w:val="00E55266"/>
    <w:rsid w:val="00E55775"/>
    <w:rsid w:val="00E558D0"/>
    <w:rsid w:val="00E5691A"/>
    <w:rsid w:val="00E56D7B"/>
    <w:rsid w:val="00E56F13"/>
    <w:rsid w:val="00E57374"/>
    <w:rsid w:val="00E60908"/>
    <w:rsid w:val="00E61106"/>
    <w:rsid w:val="00E61171"/>
    <w:rsid w:val="00E61E96"/>
    <w:rsid w:val="00E626E1"/>
    <w:rsid w:val="00E62A0A"/>
    <w:rsid w:val="00E62DB0"/>
    <w:rsid w:val="00E63DA8"/>
    <w:rsid w:val="00E6422D"/>
    <w:rsid w:val="00E64741"/>
    <w:rsid w:val="00E649FD"/>
    <w:rsid w:val="00E64AC7"/>
    <w:rsid w:val="00E6515B"/>
    <w:rsid w:val="00E65B9C"/>
    <w:rsid w:val="00E66315"/>
    <w:rsid w:val="00E66784"/>
    <w:rsid w:val="00E66B56"/>
    <w:rsid w:val="00E670E4"/>
    <w:rsid w:val="00E67219"/>
    <w:rsid w:val="00E67A26"/>
    <w:rsid w:val="00E67BB6"/>
    <w:rsid w:val="00E70336"/>
    <w:rsid w:val="00E70445"/>
    <w:rsid w:val="00E71592"/>
    <w:rsid w:val="00E718D8"/>
    <w:rsid w:val="00E72262"/>
    <w:rsid w:val="00E72A27"/>
    <w:rsid w:val="00E73053"/>
    <w:rsid w:val="00E732B1"/>
    <w:rsid w:val="00E737F6"/>
    <w:rsid w:val="00E7449D"/>
    <w:rsid w:val="00E74E5A"/>
    <w:rsid w:val="00E75185"/>
    <w:rsid w:val="00E752AC"/>
    <w:rsid w:val="00E755A5"/>
    <w:rsid w:val="00E755CE"/>
    <w:rsid w:val="00E75AEC"/>
    <w:rsid w:val="00E761B7"/>
    <w:rsid w:val="00E764DA"/>
    <w:rsid w:val="00E77177"/>
    <w:rsid w:val="00E77D2A"/>
    <w:rsid w:val="00E803DA"/>
    <w:rsid w:val="00E80591"/>
    <w:rsid w:val="00E80664"/>
    <w:rsid w:val="00E813FD"/>
    <w:rsid w:val="00E8160A"/>
    <w:rsid w:val="00E81D3D"/>
    <w:rsid w:val="00E81FE3"/>
    <w:rsid w:val="00E829C9"/>
    <w:rsid w:val="00E82D45"/>
    <w:rsid w:val="00E830CB"/>
    <w:rsid w:val="00E83624"/>
    <w:rsid w:val="00E84112"/>
    <w:rsid w:val="00E84AC9"/>
    <w:rsid w:val="00E84FF0"/>
    <w:rsid w:val="00E8522B"/>
    <w:rsid w:val="00E8556B"/>
    <w:rsid w:val="00E86CBD"/>
    <w:rsid w:val="00E90970"/>
    <w:rsid w:val="00E90ED3"/>
    <w:rsid w:val="00E91017"/>
    <w:rsid w:val="00E91702"/>
    <w:rsid w:val="00E91769"/>
    <w:rsid w:val="00E92268"/>
    <w:rsid w:val="00E928C6"/>
    <w:rsid w:val="00E92D4B"/>
    <w:rsid w:val="00E93169"/>
    <w:rsid w:val="00E938A5"/>
    <w:rsid w:val="00E93ED9"/>
    <w:rsid w:val="00E944B1"/>
    <w:rsid w:val="00E946AB"/>
    <w:rsid w:val="00E947E4"/>
    <w:rsid w:val="00E958E7"/>
    <w:rsid w:val="00E95C2F"/>
    <w:rsid w:val="00E9610A"/>
    <w:rsid w:val="00E96145"/>
    <w:rsid w:val="00E9638F"/>
    <w:rsid w:val="00E968F3"/>
    <w:rsid w:val="00E96946"/>
    <w:rsid w:val="00E97385"/>
    <w:rsid w:val="00EA3E7C"/>
    <w:rsid w:val="00EA440B"/>
    <w:rsid w:val="00EA5364"/>
    <w:rsid w:val="00EA6122"/>
    <w:rsid w:val="00EA6218"/>
    <w:rsid w:val="00EA65D1"/>
    <w:rsid w:val="00EA6B26"/>
    <w:rsid w:val="00EA7421"/>
    <w:rsid w:val="00EA7AD0"/>
    <w:rsid w:val="00EB0625"/>
    <w:rsid w:val="00EB0749"/>
    <w:rsid w:val="00EB0A3E"/>
    <w:rsid w:val="00EB1DDC"/>
    <w:rsid w:val="00EB3045"/>
    <w:rsid w:val="00EB32CF"/>
    <w:rsid w:val="00EB3369"/>
    <w:rsid w:val="00EB373D"/>
    <w:rsid w:val="00EB4558"/>
    <w:rsid w:val="00EB4C19"/>
    <w:rsid w:val="00EB519D"/>
    <w:rsid w:val="00EB5426"/>
    <w:rsid w:val="00EB578B"/>
    <w:rsid w:val="00EB58A9"/>
    <w:rsid w:val="00EB6458"/>
    <w:rsid w:val="00EB6F59"/>
    <w:rsid w:val="00EB6F8D"/>
    <w:rsid w:val="00EB761B"/>
    <w:rsid w:val="00EC0225"/>
    <w:rsid w:val="00EC02B2"/>
    <w:rsid w:val="00EC0481"/>
    <w:rsid w:val="00EC0643"/>
    <w:rsid w:val="00EC0766"/>
    <w:rsid w:val="00EC0787"/>
    <w:rsid w:val="00EC0CB8"/>
    <w:rsid w:val="00EC0DED"/>
    <w:rsid w:val="00EC1419"/>
    <w:rsid w:val="00EC19AC"/>
    <w:rsid w:val="00EC19B9"/>
    <w:rsid w:val="00EC1A8A"/>
    <w:rsid w:val="00EC1F43"/>
    <w:rsid w:val="00EC2104"/>
    <w:rsid w:val="00EC2D39"/>
    <w:rsid w:val="00EC2DFB"/>
    <w:rsid w:val="00EC33C6"/>
    <w:rsid w:val="00EC3602"/>
    <w:rsid w:val="00EC3640"/>
    <w:rsid w:val="00EC3C9F"/>
    <w:rsid w:val="00EC40FD"/>
    <w:rsid w:val="00EC4427"/>
    <w:rsid w:val="00EC45CF"/>
    <w:rsid w:val="00EC4C9E"/>
    <w:rsid w:val="00EC4F55"/>
    <w:rsid w:val="00EC50DD"/>
    <w:rsid w:val="00EC53A1"/>
    <w:rsid w:val="00EC6ED9"/>
    <w:rsid w:val="00EC6F26"/>
    <w:rsid w:val="00EC7451"/>
    <w:rsid w:val="00EC7529"/>
    <w:rsid w:val="00EC763D"/>
    <w:rsid w:val="00EC7E2B"/>
    <w:rsid w:val="00EC7F85"/>
    <w:rsid w:val="00ED0100"/>
    <w:rsid w:val="00ED0E73"/>
    <w:rsid w:val="00ED1EE2"/>
    <w:rsid w:val="00ED3180"/>
    <w:rsid w:val="00ED34BB"/>
    <w:rsid w:val="00ED350F"/>
    <w:rsid w:val="00ED3D13"/>
    <w:rsid w:val="00ED42B8"/>
    <w:rsid w:val="00ED45EC"/>
    <w:rsid w:val="00ED4A26"/>
    <w:rsid w:val="00ED4B7E"/>
    <w:rsid w:val="00ED4FFB"/>
    <w:rsid w:val="00ED532C"/>
    <w:rsid w:val="00ED5460"/>
    <w:rsid w:val="00ED60ED"/>
    <w:rsid w:val="00ED6556"/>
    <w:rsid w:val="00ED7058"/>
    <w:rsid w:val="00ED760B"/>
    <w:rsid w:val="00ED778B"/>
    <w:rsid w:val="00EE0E52"/>
    <w:rsid w:val="00EE11F5"/>
    <w:rsid w:val="00EE1346"/>
    <w:rsid w:val="00EE1A5D"/>
    <w:rsid w:val="00EE1C54"/>
    <w:rsid w:val="00EE1CF3"/>
    <w:rsid w:val="00EE3EBF"/>
    <w:rsid w:val="00EE40D2"/>
    <w:rsid w:val="00EE472F"/>
    <w:rsid w:val="00EE47A0"/>
    <w:rsid w:val="00EE48F2"/>
    <w:rsid w:val="00EE560E"/>
    <w:rsid w:val="00EE5C05"/>
    <w:rsid w:val="00EE5CDA"/>
    <w:rsid w:val="00EE5CFB"/>
    <w:rsid w:val="00EE62B4"/>
    <w:rsid w:val="00EE6CB6"/>
    <w:rsid w:val="00EE6EEA"/>
    <w:rsid w:val="00EE72A9"/>
    <w:rsid w:val="00EE731F"/>
    <w:rsid w:val="00EE75B6"/>
    <w:rsid w:val="00EE77F4"/>
    <w:rsid w:val="00EF0971"/>
    <w:rsid w:val="00EF14D3"/>
    <w:rsid w:val="00EF16C3"/>
    <w:rsid w:val="00EF206B"/>
    <w:rsid w:val="00EF262B"/>
    <w:rsid w:val="00EF2856"/>
    <w:rsid w:val="00EF2A89"/>
    <w:rsid w:val="00EF2D5A"/>
    <w:rsid w:val="00EF30AC"/>
    <w:rsid w:val="00EF33C7"/>
    <w:rsid w:val="00EF590E"/>
    <w:rsid w:val="00EF650C"/>
    <w:rsid w:val="00EF77E8"/>
    <w:rsid w:val="00F006A9"/>
    <w:rsid w:val="00F00B53"/>
    <w:rsid w:val="00F00B63"/>
    <w:rsid w:val="00F00EF8"/>
    <w:rsid w:val="00F0166B"/>
    <w:rsid w:val="00F01CB4"/>
    <w:rsid w:val="00F024BD"/>
    <w:rsid w:val="00F026C4"/>
    <w:rsid w:val="00F031FF"/>
    <w:rsid w:val="00F03615"/>
    <w:rsid w:val="00F03837"/>
    <w:rsid w:val="00F03E15"/>
    <w:rsid w:val="00F0425E"/>
    <w:rsid w:val="00F04677"/>
    <w:rsid w:val="00F04AD0"/>
    <w:rsid w:val="00F04C52"/>
    <w:rsid w:val="00F05522"/>
    <w:rsid w:val="00F0581E"/>
    <w:rsid w:val="00F06208"/>
    <w:rsid w:val="00F06BA8"/>
    <w:rsid w:val="00F07746"/>
    <w:rsid w:val="00F07DE0"/>
    <w:rsid w:val="00F07F74"/>
    <w:rsid w:val="00F10788"/>
    <w:rsid w:val="00F10CFC"/>
    <w:rsid w:val="00F10F79"/>
    <w:rsid w:val="00F118AB"/>
    <w:rsid w:val="00F11AFA"/>
    <w:rsid w:val="00F121AE"/>
    <w:rsid w:val="00F12D5F"/>
    <w:rsid w:val="00F130F4"/>
    <w:rsid w:val="00F142AF"/>
    <w:rsid w:val="00F1504D"/>
    <w:rsid w:val="00F158CA"/>
    <w:rsid w:val="00F15F30"/>
    <w:rsid w:val="00F16B82"/>
    <w:rsid w:val="00F16C8A"/>
    <w:rsid w:val="00F16E98"/>
    <w:rsid w:val="00F17307"/>
    <w:rsid w:val="00F20F48"/>
    <w:rsid w:val="00F20FE3"/>
    <w:rsid w:val="00F21152"/>
    <w:rsid w:val="00F2158D"/>
    <w:rsid w:val="00F2194F"/>
    <w:rsid w:val="00F21B54"/>
    <w:rsid w:val="00F21E66"/>
    <w:rsid w:val="00F23CEC"/>
    <w:rsid w:val="00F23E88"/>
    <w:rsid w:val="00F243B2"/>
    <w:rsid w:val="00F248A5"/>
    <w:rsid w:val="00F24ED1"/>
    <w:rsid w:val="00F25AB8"/>
    <w:rsid w:val="00F261E4"/>
    <w:rsid w:val="00F2621E"/>
    <w:rsid w:val="00F2682D"/>
    <w:rsid w:val="00F26FFF"/>
    <w:rsid w:val="00F301C9"/>
    <w:rsid w:val="00F30587"/>
    <w:rsid w:val="00F309D3"/>
    <w:rsid w:val="00F30D04"/>
    <w:rsid w:val="00F30D32"/>
    <w:rsid w:val="00F316B9"/>
    <w:rsid w:val="00F3194F"/>
    <w:rsid w:val="00F32A47"/>
    <w:rsid w:val="00F32A93"/>
    <w:rsid w:val="00F32C82"/>
    <w:rsid w:val="00F3303B"/>
    <w:rsid w:val="00F34D41"/>
    <w:rsid w:val="00F358CC"/>
    <w:rsid w:val="00F3598A"/>
    <w:rsid w:val="00F35A54"/>
    <w:rsid w:val="00F366A1"/>
    <w:rsid w:val="00F36836"/>
    <w:rsid w:val="00F36AB8"/>
    <w:rsid w:val="00F375C2"/>
    <w:rsid w:val="00F37781"/>
    <w:rsid w:val="00F401C8"/>
    <w:rsid w:val="00F40839"/>
    <w:rsid w:val="00F40AC5"/>
    <w:rsid w:val="00F40B22"/>
    <w:rsid w:val="00F421D4"/>
    <w:rsid w:val="00F425B9"/>
    <w:rsid w:val="00F430F1"/>
    <w:rsid w:val="00F43FB2"/>
    <w:rsid w:val="00F444DA"/>
    <w:rsid w:val="00F4483D"/>
    <w:rsid w:val="00F4621C"/>
    <w:rsid w:val="00F46D7D"/>
    <w:rsid w:val="00F4708D"/>
    <w:rsid w:val="00F47302"/>
    <w:rsid w:val="00F4773C"/>
    <w:rsid w:val="00F47D90"/>
    <w:rsid w:val="00F507BB"/>
    <w:rsid w:val="00F50BB6"/>
    <w:rsid w:val="00F51148"/>
    <w:rsid w:val="00F51AE9"/>
    <w:rsid w:val="00F5253F"/>
    <w:rsid w:val="00F52900"/>
    <w:rsid w:val="00F535FA"/>
    <w:rsid w:val="00F54222"/>
    <w:rsid w:val="00F5450A"/>
    <w:rsid w:val="00F548CB"/>
    <w:rsid w:val="00F552CE"/>
    <w:rsid w:val="00F55356"/>
    <w:rsid w:val="00F56199"/>
    <w:rsid w:val="00F576FA"/>
    <w:rsid w:val="00F5778B"/>
    <w:rsid w:val="00F57AC6"/>
    <w:rsid w:val="00F60C6B"/>
    <w:rsid w:val="00F60E82"/>
    <w:rsid w:val="00F61135"/>
    <w:rsid w:val="00F623E1"/>
    <w:rsid w:val="00F624CF"/>
    <w:rsid w:val="00F62776"/>
    <w:rsid w:val="00F64072"/>
    <w:rsid w:val="00F64186"/>
    <w:rsid w:val="00F648ED"/>
    <w:rsid w:val="00F6513C"/>
    <w:rsid w:val="00F653DA"/>
    <w:rsid w:val="00F668D4"/>
    <w:rsid w:val="00F6737C"/>
    <w:rsid w:val="00F67B29"/>
    <w:rsid w:val="00F67CB5"/>
    <w:rsid w:val="00F7041B"/>
    <w:rsid w:val="00F70452"/>
    <w:rsid w:val="00F70986"/>
    <w:rsid w:val="00F70B41"/>
    <w:rsid w:val="00F70D24"/>
    <w:rsid w:val="00F71031"/>
    <w:rsid w:val="00F720DF"/>
    <w:rsid w:val="00F7246F"/>
    <w:rsid w:val="00F724DA"/>
    <w:rsid w:val="00F7277B"/>
    <w:rsid w:val="00F730EF"/>
    <w:rsid w:val="00F73A8A"/>
    <w:rsid w:val="00F73A97"/>
    <w:rsid w:val="00F7479D"/>
    <w:rsid w:val="00F75544"/>
    <w:rsid w:val="00F75AA5"/>
    <w:rsid w:val="00F75B3D"/>
    <w:rsid w:val="00F75C27"/>
    <w:rsid w:val="00F763F8"/>
    <w:rsid w:val="00F76A2C"/>
    <w:rsid w:val="00F76BC4"/>
    <w:rsid w:val="00F776C9"/>
    <w:rsid w:val="00F77707"/>
    <w:rsid w:val="00F77F53"/>
    <w:rsid w:val="00F80275"/>
    <w:rsid w:val="00F8069B"/>
    <w:rsid w:val="00F8078D"/>
    <w:rsid w:val="00F818EC"/>
    <w:rsid w:val="00F81D0B"/>
    <w:rsid w:val="00F81F9A"/>
    <w:rsid w:val="00F8224D"/>
    <w:rsid w:val="00F82261"/>
    <w:rsid w:val="00F8248F"/>
    <w:rsid w:val="00F8264B"/>
    <w:rsid w:val="00F826F4"/>
    <w:rsid w:val="00F82C24"/>
    <w:rsid w:val="00F82E82"/>
    <w:rsid w:val="00F83150"/>
    <w:rsid w:val="00F839FF"/>
    <w:rsid w:val="00F8416F"/>
    <w:rsid w:val="00F8429D"/>
    <w:rsid w:val="00F84569"/>
    <w:rsid w:val="00F84814"/>
    <w:rsid w:val="00F84928"/>
    <w:rsid w:val="00F84DCE"/>
    <w:rsid w:val="00F852BA"/>
    <w:rsid w:val="00F852DE"/>
    <w:rsid w:val="00F86BFF"/>
    <w:rsid w:val="00F87680"/>
    <w:rsid w:val="00F87BAB"/>
    <w:rsid w:val="00F90634"/>
    <w:rsid w:val="00F90B0F"/>
    <w:rsid w:val="00F9112A"/>
    <w:rsid w:val="00F912D6"/>
    <w:rsid w:val="00F91308"/>
    <w:rsid w:val="00F91F3C"/>
    <w:rsid w:val="00F92276"/>
    <w:rsid w:val="00F9341E"/>
    <w:rsid w:val="00F93FF8"/>
    <w:rsid w:val="00F93FFE"/>
    <w:rsid w:val="00F94E4C"/>
    <w:rsid w:val="00F9544F"/>
    <w:rsid w:val="00F96B69"/>
    <w:rsid w:val="00F97515"/>
    <w:rsid w:val="00F97A6C"/>
    <w:rsid w:val="00F97F27"/>
    <w:rsid w:val="00FA0583"/>
    <w:rsid w:val="00FA1413"/>
    <w:rsid w:val="00FA16C9"/>
    <w:rsid w:val="00FA1C4C"/>
    <w:rsid w:val="00FA1F6D"/>
    <w:rsid w:val="00FA2AC0"/>
    <w:rsid w:val="00FA370E"/>
    <w:rsid w:val="00FA3A09"/>
    <w:rsid w:val="00FA47E6"/>
    <w:rsid w:val="00FA4BEF"/>
    <w:rsid w:val="00FA4CC0"/>
    <w:rsid w:val="00FA604B"/>
    <w:rsid w:val="00FA6F38"/>
    <w:rsid w:val="00FA709B"/>
    <w:rsid w:val="00FA7637"/>
    <w:rsid w:val="00FA77C4"/>
    <w:rsid w:val="00FA7A84"/>
    <w:rsid w:val="00FB01FD"/>
    <w:rsid w:val="00FB0770"/>
    <w:rsid w:val="00FB0A39"/>
    <w:rsid w:val="00FB0C60"/>
    <w:rsid w:val="00FB1A46"/>
    <w:rsid w:val="00FB1A71"/>
    <w:rsid w:val="00FB1B0B"/>
    <w:rsid w:val="00FB2BC7"/>
    <w:rsid w:val="00FB317D"/>
    <w:rsid w:val="00FB4726"/>
    <w:rsid w:val="00FB49E4"/>
    <w:rsid w:val="00FB4C9B"/>
    <w:rsid w:val="00FB4CED"/>
    <w:rsid w:val="00FB51B7"/>
    <w:rsid w:val="00FB551C"/>
    <w:rsid w:val="00FB5852"/>
    <w:rsid w:val="00FB5CEA"/>
    <w:rsid w:val="00FB5FAE"/>
    <w:rsid w:val="00FB6365"/>
    <w:rsid w:val="00FB63B7"/>
    <w:rsid w:val="00FB783C"/>
    <w:rsid w:val="00FB7A4F"/>
    <w:rsid w:val="00FC0183"/>
    <w:rsid w:val="00FC0411"/>
    <w:rsid w:val="00FC056E"/>
    <w:rsid w:val="00FC0CB0"/>
    <w:rsid w:val="00FC2200"/>
    <w:rsid w:val="00FC26EF"/>
    <w:rsid w:val="00FC29A0"/>
    <w:rsid w:val="00FC2F3E"/>
    <w:rsid w:val="00FC2F7F"/>
    <w:rsid w:val="00FC30C0"/>
    <w:rsid w:val="00FC338A"/>
    <w:rsid w:val="00FC339A"/>
    <w:rsid w:val="00FC39F0"/>
    <w:rsid w:val="00FC4C0E"/>
    <w:rsid w:val="00FC4C38"/>
    <w:rsid w:val="00FC4C47"/>
    <w:rsid w:val="00FC581F"/>
    <w:rsid w:val="00FC5BC6"/>
    <w:rsid w:val="00FC6117"/>
    <w:rsid w:val="00FC619B"/>
    <w:rsid w:val="00FC79D3"/>
    <w:rsid w:val="00FC7EB0"/>
    <w:rsid w:val="00FD0529"/>
    <w:rsid w:val="00FD06AB"/>
    <w:rsid w:val="00FD094E"/>
    <w:rsid w:val="00FD0F50"/>
    <w:rsid w:val="00FD1169"/>
    <w:rsid w:val="00FD18B1"/>
    <w:rsid w:val="00FD1C45"/>
    <w:rsid w:val="00FD21BD"/>
    <w:rsid w:val="00FD2864"/>
    <w:rsid w:val="00FD2B37"/>
    <w:rsid w:val="00FD2B87"/>
    <w:rsid w:val="00FD2D4A"/>
    <w:rsid w:val="00FD2F8E"/>
    <w:rsid w:val="00FD2FAF"/>
    <w:rsid w:val="00FD48E9"/>
    <w:rsid w:val="00FD4F11"/>
    <w:rsid w:val="00FD51F0"/>
    <w:rsid w:val="00FD56ED"/>
    <w:rsid w:val="00FD586A"/>
    <w:rsid w:val="00FD5D05"/>
    <w:rsid w:val="00FD6B79"/>
    <w:rsid w:val="00FD6BC8"/>
    <w:rsid w:val="00FD6BFA"/>
    <w:rsid w:val="00FD71EA"/>
    <w:rsid w:val="00FD7841"/>
    <w:rsid w:val="00FE0267"/>
    <w:rsid w:val="00FE04B9"/>
    <w:rsid w:val="00FE06EA"/>
    <w:rsid w:val="00FE0C9C"/>
    <w:rsid w:val="00FE1604"/>
    <w:rsid w:val="00FE1BBF"/>
    <w:rsid w:val="00FE2BFF"/>
    <w:rsid w:val="00FE2DC3"/>
    <w:rsid w:val="00FE3152"/>
    <w:rsid w:val="00FE317F"/>
    <w:rsid w:val="00FE3FCF"/>
    <w:rsid w:val="00FE54CD"/>
    <w:rsid w:val="00FE5687"/>
    <w:rsid w:val="00FE5D63"/>
    <w:rsid w:val="00FE5F3E"/>
    <w:rsid w:val="00FE641E"/>
    <w:rsid w:val="00FE6920"/>
    <w:rsid w:val="00FE69FE"/>
    <w:rsid w:val="00FE722B"/>
    <w:rsid w:val="00FE75F1"/>
    <w:rsid w:val="00FE79F8"/>
    <w:rsid w:val="00FF06DD"/>
    <w:rsid w:val="00FF07C4"/>
    <w:rsid w:val="00FF1614"/>
    <w:rsid w:val="00FF1FB4"/>
    <w:rsid w:val="00FF25A4"/>
    <w:rsid w:val="00FF2A91"/>
    <w:rsid w:val="00FF3BB1"/>
    <w:rsid w:val="00FF3F45"/>
    <w:rsid w:val="00FF4651"/>
    <w:rsid w:val="00FF4DF8"/>
    <w:rsid w:val="00FF6423"/>
    <w:rsid w:val="00FF67D5"/>
    <w:rsid w:val="00FF68F6"/>
    <w:rsid w:val="00FF721A"/>
    <w:rsid w:val="00FF75F6"/>
    <w:rsid w:val="00FF783C"/>
    <w:rsid w:val="00FF7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07B843"/>
  <w15:docId w15:val="{4A89AED2-B94A-4424-9126-021B0104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3AD"/>
    <w:pPr>
      <w:spacing w:after="0" w:line="240" w:lineRule="auto"/>
      <w:ind w:left="432" w:hanging="432"/>
      <w:jc w:val="both"/>
    </w:pPr>
    <w:rPr>
      <w:rFonts w:ascii="Verdana" w:eastAsia="Times New Roman" w:hAnsi="Verdana" w:cs="Times New Roman"/>
      <w:szCs w:val="20"/>
      <w:lang w:eastAsia="en-GB"/>
    </w:rPr>
  </w:style>
  <w:style w:type="paragraph" w:styleId="Heading1">
    <w:name w:val="heading 1"/>
    <w:basedOn w:val="Normal"/>
    <w:next w:val="Normal"/>
    <w:link w:val="Heading1Char"/>
    <w:qFormat/>
    <w:rsid w:val="00D223AD"/>
    <w:pPr>
      <w:keepNext/>
      <w:widowControl w:val="0"/>
      <w:spacing w:before="480" w:after="60"/>
      <w:outlineLvl w:val="0"/>
    </w:pPr>
    <w:rPr>
      <w:color w:val="808080"/>
      <w:kern w:val="28"/>
      <w:sz w:val="72"/>
    </w:rPr>
  </w:style>
  <w:style w:type="paragraph" w:styleId="Heading2">
    <w:name w:val="heading 2"/>
    <w:basedOn w:val="Normal"/>
    <w:next w:val="Normal"/>
    <w:link w:val="Heading2Char"/>
    <w:uiPriority w:val="9"/>
    <w:unhideWhenUsed/>
    <w:qFormat/>
    <w:rsid w:val="00511D7C"/>
    <w:pPr>
      <w:keepNext/>
      <w:keepLines/>
      <w:spacing w:before="40"/>
      <w:outlineLvl w:val="1"/>
    </w:pPr>
    <w:rPr>
      <w:rFonts w:eastAsiaTheme="majorEastAsia" w:cstheme="majorBidi"/>
      <w:color w:val="002060"/>
      <w:sz w:val="24"/>
      <w:szCs w:val="26"/>
    </w:rPr>
  </w:style>
  <w:style w:type="paragraph" w:styleId="Heading3">
    <w:name w:val="heading 3"/>
    <w:basedOn w:val="Normal"/>
    <w:next w:val="Normal"/>
    <w:link w:val="Heading3Char"/>
    <w:uiPriority w:val="9"/>
    <w:unhideWhenUsed/>
    <w:qFormat/>
    <w:rsid w:val="00511D7C"/>
    <w:pPr>
      <w:keepNext/>
      <w:keepLines/>
      <w:spacing w:before="40"/>
      <w:outlineLvl w:val="2"/>
    </w:pPr>
    <w:rPr>
      <w:rFonts w:eastAsiaTheme="majorEastAsia" w:cstheme="majorBidi"/>
      <w:color w:val="002060"/>
      <w:szCs w:val="24"/>
    </w:rPr>
  </w:style>
  <w:style w:type="paragraph" w:styleId="Heading4">
    <w:name w:val="heading 4"/>
    <w:basedOn w:val="Normal"/>
    <w:next w:val="Normal"/>
    <w:link w:val="Heading4Char"/>
    <w:uiPriority w:val="9"/>
    <w:unhideWhenUsed/>
    <w:qFormat/>
    <w:rsid w:val="00100B7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16A6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23AD"/>
    <w:rPr>
      <w:rFonts w:ascii="Verdana" w:eastAsia="Times New Roman" w:hAnsi="Verdana" w:cs="Times New Roman"/>
      <w:color w:val="808080"/>
      <w:kern w:val="28"/>
      <w:sz w:val="72"/>
      <w:szCs w:val="20"/>
      <w:lang w:eastAsia="en-GB"/>
    </w:rPr>
  </w:style>
  <w:style w:type="paragraph" w:styleId="Header">
    <w:name w:val="header"/>
    <w:basedOn w:val="Normal"/>
    <w:link w:val="HeaderChar"/>
    <w:uiPriority w:val="99"/>
    <w:unhideWhenUsed/>
    <w:rsid w:val="00F82C24"/>
    <w:pPr>
      <w:tabs>
        <w:tab w:val="center" w:pos="4513"/>
        <w:tab w:val="right" w:pos="9026"/>
      </w:tabs>
    </w:pPr>
  </w:style>
  <w:style w:type="character" w:customStyle="1" w:styleId="HeaderChar">
    <w:name w:val="Header Char"/>
    <w:basedOn w:val="DefaultParagraphFont"/>
    <w:link w:val="Header"/>
    <w:uiPriority w:val="99"/>
    <w:rsid w:val="00F82C24"/>
    <w:rPr>
      <w:rFonts w:ascii="Verdana" w:eastAsia="Times New Roman" w:hAnsi="Verdana" w:cs="Times New Roman"/>
      <w:szCs w:val="20"/>
      <w:lang w:eastAsia="en-GB"/>
    </w:rPr>
  </w:style>
  <w:style w:type="paragraph" w:styleId="Footer">
    <w:name w:val="footer"/>
    <w:basedOn w:val="Normal"/>
    <w:link w:val="FooterChar"/>
    <w:uiPriority w:val="99"/>
    <w:unhideWhenUsed/>
    <w:rsid w:val="00F82C24"/>
    <w:pPr>
      <w:tabs>
        <w:tab w:val="center" w:pos="4513"/>
        <w:tab w:val="right" w:pos="9026"/>
      </w:tabs>
    </w:pPr>
  </w:style>
  <w:style w:type="character" w:customStyle="1" w:styleId="FooterChar">
    <w:name w:val="Footer Char"/>
    <w:basedOn w:val="DefaultParagraphFont"/>
    <w:link w:val="Footer"/>
    <w:uiPriority w:val="99"/>
    <w:rsid w:val="00F82C24"/>
    <w:rPr>
      <w:rFonts w:ascii="Verdana" w:eastAsia="Times New Roman" w:hAnsi="Verdana" w:cs="Times New Roman"/>
      <w:szCs w:val="20"/>
      <w:lang w:eastAsia="en-GB"/>
    </w:rPr>
  </w:style>
  <w:style w:type="table" w:styleId="TableGrid">
    <w:name w:val="Table Grid"/>
    <w:basedOn w:val="TableNormal"/>
    <w:uiPriority w:val="39"/>
    <w:rsid w:val="00855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554"/>
    <w:pPr>
      <w:ind w:left="720"/>
      <w:contextualSpacing/>
    </w:pPr>
  </w:style>
  <w:style w:type="paragraph" w:styleId="BalloonText">
    <w:name w:val="Balloon Text"/>
    <w:basedOn w:val="Normal"/>
    <w:link w:val="BalloonTextChar"/>
    <w:uiPriority w:val="99"/>
    <w:semiHidden/>
    <w:unhideWhenUsed/>
    <w:rsid w:val="009555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554"/>
    <w:rPr>
      <w:rFonts w:ascii="Segoe UI" w:eastAsia="Times New Roman" w:hAnsi="Segoe UI" w:cs="Segoe UI"/>
      <w:sz w:val="18"/>
      <w:szCs w:val="18"/>
      <w:lang w:eastAsia="en-GB"/>
    </w:rPr>
  </w:style>
  <w:style w:type="paragraph" w:customStyle="1" w:styleId="Default">
    <w:name w:val="Default"/>
    <w:rsid w:val="002F1C07"/>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unhideWhenUsed/>
    <w:rsid w:val="00F031FF"/>
    <w:rPr>
      <w:sz w:val="20"/>
    </w:rPr>
  </w:style>
  <w:style w:type="character" w:customStyle="1" w:styleId="FootnoteTextChar">
    <w:name w:val="Footnote Text Char"/>
    <w:basedOn w:val="DefaultParagraphFont"/>
    <w:link w:val="FootnoteText"/>
    <w:uiPriority w:val="99"/>
    <w:rsid w:val="00F031FF"/>
    <w:rPr>
      <w:rFonts w:ascii="Verdana" w:eastAsia="Times New Roman" w:hAnsi="Verdana" w:cs="Times New Roman"/>
      <w:sz w:val="20"/>
      <w:szCs w:val="20"/>
      <w:lang w:eastAsia="en-GB"/>
    </w:rPr>
  </w:style>
  <w:style w:type="character" w:styleId="FootnoteReference">
    <w:name w:val="footnote reference"/>
    <w:basedOn w:val="DefaultParagraphFont"/>
    <w:uiPriority w:val="99"/>
    <w:semiHidden/>
    <w:unhideWhenUsed/>
    <w:rsid w:val="00F031FF"/>
    <w:rPr>
      <w:vertAlign w:val="superscript"/>
    </w:rPr>
  </w:style>
  <w:style w:type="character" w:styleId="CommentReference">
    <w:name w:val="annotation reference"/>
    <w:basedOn w:val="DefaultParagraphFont"/>
    <w:uiPriority w:val="99"/>
    <w:semiHidden/>
    <w:unhideWhenUsed/>
    <w:rsid w:val="00F031FF"/>
    <w:rPr>
      <w:sz w:val="16"/>
      <w:szCs w:val="16"/>
    </w:rPr>
  </w:style>
  <w:style w:type="paragraph" w:styleId="CommentText">
    <w:name w:val="annotation text"/>
    <w:basedOn w:val="Normal"/>
    <w:link w:val="CommentTextChar"/>
    <w:uiPriority w:val="99"/>
    <w:unhideWhenUsed/>
    <w:rsid w:val="00F031FF"/>
    <w:rPr>
      <w:sz w:val="20"/>
    </w:rPr>
  </w:style>
  <w:style w:type="character" w:customStyle="1" w:styleId="CommentTextChar">
    <w:name w:val="Comment Text Char"/>
    <w:basedOn w:val="DefaultParagraphFont"/>
    <w:link w:val="CommentText"/>
    <w:uiPriority w:val="99"/>
    <w:rsid w:val="00F031FF"/>
    <w:rPr>
      <w:rFonts w:ascii="Verdana" w:eastAsia="Times New Roman" w:hAnsi="Verdan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031FF"/>
    <w:rPr>
      <w:b/>
      <w:bCs/>
    </w:rPr>
  </w:style>
  <w:style w:type="character" w:customStyle="1" w:styleId="CommentSubjectChar">
    <w:name w:val="Comment Subject Char"/>
    <w:basedOn w:val="CommentTextChar"/>
    <w:link w:val="CommentSubject"/>
    <w:uiPriority w:val="99"/>
    <w:semiHidden/>
    <w:rsid w:val="00F031FF"/>
    <w:rPr>
      <w:rFonts w:ascii="Verdana" w:eastAsia="Times New Roman" w:hAnsi="Verdana" w:cs="Times New Roman"/>
      <w:b/>
      <w:bCs/>
      <w:sz w:val="20"/>
      <w:szCs w:val="20"/>
      <w:lang w:eastAsia="en-GB"/>
    </w:rPr>
  </w:style>
  <w:style w:type="paragraph" w:styleId="Revision">
    <w:name w:val="Revision"/>
    <w:hidden/>
    <w:uiPriority w:val="99"/>
    <w:semiHidden/>
    <w:rsid w:val="00735E60"/>
    <w:pPr>
      <w:spacing w:after="0" w:line="240" w:lineRule="auto"/>
    </w:pPr>
    <w:rPr>
      <w:rFonts w:ascii="Verdana" w:eastAsia="Times New Roman" w:hAnsi="Verdana" w:cs="Times New Roman"/>
      <w:szCs w:val="20"/>
      <w:lang w:eastAsia="en-GB"/>
    </w:rPr>
  </w:style>
  <w:style w:type="character" w:styleId="Hyperlink">
    <w:name w:val="Hyperlink"/>
    <w:basedOn w:val="DefaultParagraphFont"/>
    <w:uiPriority w:val="99"/>
    <w:unhideWhenUsed/>
    <w:rsid w:val="00077D58"/>
    <w:rPr>
      <w:color w:val="0563C1" w:themeColor="hyperlink"/>
      <w:u w:val="single"/>
    </w:rPr>
  </w:style>
  <w:style w:type="paragraph" w:styleId="NormalWeb">
    <w:name w:val="Normal (Web)"/>
    <w:basedOn w:val="Normal"/>
    <w:uiPriority w:val="99"/>
    <w:unhideWhenUsed/>
    <w:rsid w:val="00B50D08"/>
    <w:pPr>
      <w:spacing w:before="100" w:beforeAutospacing="1" w:after="100" w:afterAutospacing="1"/>
      <w:ind w:left="0" w:firstLine="0"/>
      <w:jc w:val="left"/>
    </w:pPr>
    <w:rPr>
      <w:rFonts w:ascii="Calibri" w:eastAsiaTheme="minorHAnsi" w:hAnsi="Calibri" w:cs="Calibri"/>
      <w:szCs w:val="22"/>
    </w:rPr>
  </w:style>
  <w:style w:type="character" w:styleId="UnresolvedMention">
    <w:name w:val="Unresolved Mention"/>
    <w:basedOn w:val="DefaultParagraphFont"/>
    <w:uiPriority w:val="99"/>
    <w:semiHidden/>
    <w:unhideWhenUsed/>
    <w:rsid w:val="00C00594"/>
    <w:rPr>
      <w:color w:val="605E5C"/>
      <w:shd w:val="clear" w:color="auto" w:fill="E1DFDD"/>
    </w:rPr>
  </w:style>
  <w:style w:type="character" w:customStyle="1" w:styleId="Heading2Char">
    <w:name w:val="Heading 2 Char"/>
    <w:basedOn w:val="DefaultParagraphFont"/>
    <w:link w:val="Heading2"/>
    <w:uiPriority w:val="9"/>
    <w:rsid w:val="00511D7C"/>
    <w:rPr>
      <w:rFonts w:ascii="Verdana" w:eastAsiaTheme="majorEastAsia" w:hAnsi="Verdana" w:cstheme="majorBidi"/>
      <w:color w:val="002060"/>
      <w:sz w:val="24"/>
      <w:szCs w:val="26"/>
      <w:lang w:eastAsia="en-GB"/>
    </w:rPr>
  </w:style>
  <w:style w:type="character" w:customStyle="1" w:styleId="Heading3Char">
    <w:name w:val="Heading 3 Char"/>
    <w:basedOn w:val="DefaultParagraphFont"/>
    <w:link w:val="Heading3"/>
    <w:uiPriority w:val="9"/>
    <w:rsid w:val="00511D7C"/>
    <w:rPr>
      <w:rFonts w:ascii="Verdana" w:eastAsiaTheme="majorEastAsia" w:hAnsi="Verdana" w:cstheme="majorBidi"/>
      <w:color w:val="002060"/>
      <w:szCs w:val="24"/>
      <w:lang w:eastAsia="en-GB"/>
    </w:rPr>
  </w:style>
  <w:style w:type="character" w:customStyle="1" w:styleId="Heading4Char">
    <w:name w:val="Heading 4 Char"/>
    <w:basedOn w:val="DefaultParagraphFont"/>
    <w:link w:val="Heading4"/>
    <w:uiPriority w:val="9"/>
    <w:rsid w:val="00100B71"/>
    <w:rPr>
      <w:rFonts w:asciiTheme="majorHAnsi" w:eastAsiaTheme="majorEastAsia" w:hAnsiTheme="majorHAnsi" w:cstheme="majorBidi"/>
      <w:i/>
      <w:iCs/>
      <w:color w:val="2E74B5" w:themeColor="accent1" w:themeShade="BF"/>
      <w:szCs w:val="20"/>
      <w:lang w:eastAsia="en-GB"/>
    </w:rPr>
  </w:style>
  <w:style w:type="paragraph" w:styleId="TOCHeading">
    <w:name w:val="TOC Heading"/>
    <w:basedOn w:val="Heading1"/>
    <w:next w:val="Normal"/>
    <w:uiPriority w:val="39"/>
    <w:unhideWhenUsed/>
    <w:qFormat/>
    <w:rsid w:val="00100B71"/>
    <w:pPr>
      <w:keepLines/>
      <w:widowControl/>
      <w:spacing w:before="240" w:after="0" w:line="259" w:lineRule="auto"/>
      <w:ind w:left="0" w:firstLine="0"/>
      <w:jc w:val="left"/>
      <w:outlineLvl w:val="9"/>
    </w:pPr>
    <w:rPr>
      <w:rFonts w:asciiTheme="majorHAnsi" w:eastAsiaTheme="majorEastAsia" w:hAnsiTheme="majorHAnsi" w:cstheme="majorBidi"/>
      <w:color w:val="2E74B5" w:themeColor="accent1" w:themeShade="BF"/>
      <w:kern w:val="0"/>
      <w:sz w:val="32"/>
      <w:szCs w:val="32"/>
      <w:lang w:val="en-US" w:eastAsia="en-US"/>
    </w:rPr>
  </w:style>
  <w:style w:type="paragraph" w:styleId="TOC2">
    <w:name w:val="toc 2"/>
    <w:basedOn w:val="Normal"/>
    <w:next w:val="Normal"/>
    <w:autoRedefine/>
    <w:uiPriority w:val="39"/>
    <w:unhideWhenUsed/>
    <w:rsid w:val="00B91D3B"/>
    <w:pPr>
      <w:tabs>
        <w:tab w:val="right" w:leader="dot" w:pos="9016"/>
      </w:tabs>
      <w:spacing w:after="100"/>
      <w:ind w:left="220"/>
    </w:pPr>
  </w:style>
  <w:style w:type="paragraph" w:styleId="TOC3">
    <w:name w:val="toc 3"/>
    <w:basedOn w:val="Normal"/>
    <w:next w:val="Normal"/>
    <w:autoRedefine/>
    <w:uiPriority w:val="39"/>
    <w:unhideWhenUsed/>
    <w:rsid w:val="008248EC"/>
    <w:pPr>
      <w:tabs>
        <w:tab w:val="right" w:leader="dot" w:pos="9016"/>
      </w:tabs>
      <w:spacing w:after="100"/>
      <w:ind w:left="0" w:firstLine="8"/>
      <w:jc w:val="left"/>
    </w:pPr>
    <w:rPr>
      <w:noProof/>
    </w:rPr>
  </w:style>
  <w:style w:type="character" w:styleId="FollowedHyperlink">
    <w:name w:val="FollowedHyperlink"/>
    <w:basedOn w:val="DefaultParagraphFont"/>
    <w:uiPriority w:val="99"/>
    <w:semiHidden/>
    <w:unhideWhenUsed/>
    <w:rsid w:val="00260E14"/>
    <w:rPr>
      <w:color w:val="954F72" w:themeColor="followedHyperlink"/>
      <w:u w:val="single"/>
    </w:rPr>
  </w:style>
  <w:style w:type="character" w:customStyle="1" w:styleId="cf01">
    <w:name w:val="cf01"/>
    <w:basedOn w:val="DefaultParagraphFont"/>
    <w:rsid w:val="00D56258"/>
    <w:rPr>
      <w:rFonts w:ascii="Segoe UI" w:hAnsi="Segoe UI" w:cs="Segoe UI" w:hint="default"/>
      <w:sz w:val="18"/>
      <w:szCs w:val="18"/>
    </w:rPr>
  </w:style>
  <w:style w:type="paragraph" w:customStyle="1" w:styleId="pf0">
    <w:name w:val="pf0"/>
    <w:basedOn w:val="Normal"/>
    <w:rsid w:val="00F47D90"/>
    <w:pPr>
      <w:spacing w:before="100" w:beforeAutospacing="1" w:after="100" w:afterAutospacing="1"/>
      <w:ind w:left="0" w:firstLine="0"/>
      <w:jc w:val="left"/>
    </w:pPr>
    <w:rPr>
      <w:rFonts w:ascii="Times New Roman" w:hAnsi="Times New Roman"/>
      <w:sz w:val="24"/>
      <w:szCs w:val="24"/>
    </w:rPr>
  </w:style>
  <w:style w:type="paragraph" w:customStyle="1" w:styleId="elementtoproof">
    <w:name w:val="elementtoproof"/>
    <w:basedOn w:val="Normal"/>
    <w:rsid w:val="00AD6445"/>
    <w:pPr>
      <w:ind w:left="0" w:firstLine="0"/>
      <w:jc w:val="left"/>
    </w:pPr>
    <w:rPr>
      <w:rFonts w:ascii="Calibri" w:eastAsiaTheme="minorHAnsi" w:hAnsi="Calibri" w:cs="Calibri"/>
      <w:szCs w:val="22"/>
    </w:rPr>
  </w:style>
  <w:style w:type="character" w:customStyle="1" w:styleId="cf11">
    <w:name w:val="cf11"/>
    <w:basedOn w:val="DefaultParagraphFont"/>
    <w:rsid w:val="00C727A0"/>
    <w:rPr>
      <w:rFonts w:ascii="Segoe UI" w:hAnsi="Segoe UI" w:cs="Segoe UI" w:hint="default"/>
      <w:b/>
      <w:bCs/>
      <w:sz w:val="18"/>
      <w:szCs w:val="18"/>
    </w:rPr>
  </w:style>
  <w:style w:type="character" w:styleId="Emphasis">
    <w:name w:val="Emphasis"/>
    <w:basedOn w:val="DefaultParagraphFont"/>
    <w:uiPriority w:val="20"/>
    <w:qFormat/>
    <w:rsid w:val="00641BE0"/>
    <w:rPr>
      <w:i/>
      <w:iCs/>
    </w:rPr>
  </w:style>
  <w:style w:type="character" w:customStyle="1" w:styleId="legamendingtext">
    <w:name w:val="legamendingtext"/>
    <w:basedOn w:val="DefaultParagraphFont"/>
    <w:rsid w:val="00E84AC9"/>
  </w:style>
  <w:style w:type="character" w:styleId="IntenseReference">
    <w:name w:val="Intense Reference"/>
    <w:basedOn w:val="DefaultParagraphFont"/>
    <w:uiPriority w:val="32"/>
    <w:qFormat/>
    <w:rsid w:val="00A16A63"/>
    <w:rPr>
      <w:b/>
      <w:bCs/>
      <w:smallCaps/>
      <w:color w:val="5B9BD5" w:themeColor="accent1"/>
      <w:spacing w:val="5"/>
    </w:rPr>
  </w:style>
  <w:style w:type="character" w:customStyle="1" w:styleId="Heading5Char">
    <w:name w:val="Heading 5 Char"/>
    <w:basedOn w:val="DefaultParagraphFont"/>
    <w:link w:val="Heading5"/>
    <w:uiPriority w:val="9"/>
    <w:rsid w:val="00A16A63"/>
    <w:rPr>
      <w:rFonts w:asciiTheme="majorHAnsi" w:eastAsiaTheme="majorEastAsia" w:hAnsiTheme="majorHAnsi" w:cstheme="majorBidi"/>
      <w:color w:val="2E74B5" w:themeColor="accent1" w:themeShade="BF"/>
      <w:szCs w:val="20"/>
      <w:lang w:eastAsia="en-GB"/>
    </w:rPr>
  </w:style>
  <w:style w:type="character" w:styleId="IntenseEmphasis">
    <w:name w:val="Intense Emphasis"/>
    <w:basedOn w:val="DefaultParagraphFont"/>
    <w:uiPriority w:val="21"/>
    <w:qFormat/>
    <w:rsid w:val="00436C9A"/>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90942">
      <w:bodyDiv w:val="1"/>
      <w:marLeft w:val="0"/>
      <w:marRight w:val="0"/>
      <w:marTop w:val="0"/>
      <w:marBottom w:val="0"/>
      <w:divBdr>
        <w:top w:val="none" w:sz="0" w:space="0" w:color="auto"/>
        <w:left w:val="none" w:sz="0" w:space="0" w:color="auto"/>
        <w:bottom w:val="none" w:sz="0" w:space="0" w:color="auto"/>
        <w:right w:val="none" w:sz="0" w:space="0" w:color="auto"/>
      </w:divBdr>
    </w:div>
    <w:div w:id="798111523">
      <w:bodyDiv w:val="1"/>
      <w:marLeft w:val="0"/>
      <w:marRight w:val="0"/>
      <w:marTop w:val="0"/>
      <w:marBottom w:val="0"/>
      <w:divBdr>
        <w:top w:val="none" w:sz="0" w:space="0" w:color="auto"/>
        <w:left w:val="none" w:sz="0" w:space="0" w:color="auto"/>
        <w:bottom w:val="none" w:sz="0" w:space="0" w:color="auto"/>
        <w:right w:val="none" w:sz="0" w:space="0" w:color="auto"/>
      </w:divBdr>
      <w:divsChild>
        <w:div w:id="1761294871">
          <w:marLeft w:val="0"/>
          <w:marRight w:val="0"/>
          <w:marTop w:val="0"/>
          <w:marBottom w:val="0"/>
          <w:divBdr>
            <w:top w:val="none" w:sz="0" w:space="0" w:color="auto"/>
            <w:left w:val="none" w:sz="0" w:space="0" w:color="auto"/>
            <w:bottom w:val="none" w:sz="0" w:space="0" w:color="auto"/>
            <w:right w:val="none" w:sz="0" w:space="0" w:color="auto"/>
          </w:divBdr>
          <w:divsChild>
            <w:div w:id="1615748405">
              <w:marLeft w:val="0"/>
              <w:marRight w:val="0"/>
              <w:marTop w:val="0"/>
              <w:marBottom w:val="0"/>
              <w:divBdr>
                <w:top w:val="none" w:sz="0" w:space="0" w:color="auto"/>
                <w:left w:val="none" w:sz="0" w:space="0" w:color="auto"/>
                <w:bottom w:val="none" w:sz="0" w:space="0" w:color="auto"/>
                <w:right w:val="none" w:sz="0" w:space="0" w:color="auto"/>
              </w:divBdr>
              <w:divsChild>
                <w:div w:id="11290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467623">
      <w:bodyDiv w:val="1"/>
      <w:marLeft w:val="0"/>
      <w:marRight w:val="0"/>
      <w:marTop w:val="0"/>
      <w:marBottom w:val="0"/>
      <w:divBdr>
        <w:top w:val="none" w:sz="0" w:space="0" w:color="auto"/>
        <w:left w:val="none" w:sz="0" w:space="0" w:color="auto"/>
        <w:bottom w:val="none" w:sz="0" w:space="0" w:color="auto"/>
        <w:right w:val="none" w:sz="0" w:space="0" w:color="auto"/>
      </w:divBdr>
      <w:divsChild>
        <w:div w:id="481120043">
          <w:marLeft w:val="0"/>
          <w:marRight w:val="0"/>
          <w:marTop w:val="0"/>
          <w:marBottom w:val="0"/>
          <w:divBdr>
            <w:top w:val="none" w:sz="0" w:space="0" w:color="auto"/>
            <w:left w:val="none" w:sz="0" w:space="0" w:color="auto"/>
            <w:bottom w:val="none" w:sz="0" w:space="0" w:color="auto"/>
            <w:right w:val="none" w:sz="0" w:space="0" w:color="auto"/>
          </w:divBdr>
          <w:divsChild>
            <w:div w:id="1482111851">
              <w:marLeft w:val="0"/>
              <w:marRight w:val="0"/>
              <w:marTop w:val="0"/>
              <w:marBottom w:val="0"/>
              <w:divBdr>
                <w:top w:val="none" w:sz="0" w:space="0" w:color="auto"/>
                <w:left w:val="none" w:sz="0" w:space="0" w:color="auto"/>
                <w:bottom w:val="none" w:sz="0" w:space="0" w:color="auto"/>
                <w:right w:val="none" w:sz="0" w:space="0" w:color="auto"/>
              </w:divBdr>
              <w:divsChild>
                <w:div w:id="110199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78876">
      <w:bodyDiv w:val="1"/>
      <w:marLeft w:val="0"/>
      <w:marRight w:val="0"/>
      <w:marTop w:val="0"/>
      <w:marBottom w:val="0"/>
      <w:divBdr>
        <w:top w:val="none" w:sz="0" w:space="0" w:color="auto"/>
        <w:left w:val="none" w:sz="0" w:space="0" w:color="auto"/>
        <w:bottom w:val="none" w:sz="0" w:space="0" w:color="auto"/>
        <w:right w:val="none" w:sz="0" w:space="0" w:color="auto"/>
      </w:divBdr>
    </w:div>
    <w:div w:id="1115909017">
      <w:bodyDiv w:val="1"/>
      <w:marLeft w:val="0"/>
      <w:marRight w:val="0"/>
      <w:marTop w:val="0"/>
      <w:marBottom w:val="0"/>
      <w:divBdr>
        <w:top w:val="none" w:sz="0" w:space="0" w:color="auto"/>
        <w:left w:val="none" w:sz="0" w:space="0" w:color="auto"/>
        <w:bottom w:val="none" w:sz="0" w:space="0" w:color="auto"/>
        <w:right w:val="none" w:sz="0" w:space="0" w:color="auto"/>
      </w:divBdr>
    </w:div>
    <w:div w:id="1395157214">
      <w:bodyDiv w:val="1"/>
      <w:marLeft w:val="0"/>
      <w:marRight w:val="0"/>
      <w:marTop w:val="0"/>
      <w:marBottom w:val="0"/>
      <w:divBdr>
        <w:top w:val="none" w:sz="0" w:space="0" w:color="auto"/>
        <w:left w:val="none" w:sz="0" w:space="0" w:color="auto"/>
        <w:bottom w:val="none" w:sz="0" w:space="0" w:color="auto"/>
        <w:right w:val="none" w:sz="0" w:space="0" w:color="auto"/>
      </w:divBdr>
    </w:div>
    <w:div w:id="1781021769">
      <w:bodyDiv w:val="1"/>
      <w:marLeft w:val="0"/>
      <w:marRight w:val="0"/>
      <w:marTop w:val="0"/>
      <w:marBottom w:val="0"/>
      <w:divBdr>
        <w:top w:val="none" w:sz="0" w:space="0" w:color="auto"/>
        <w:left w:val="none" w:sz="0" w:space="0" w:color="auto"/>
        <w:bottom w:val="none" w:sz="0" w:space="0" w:color="auto"/>
        <w:right w:val="none" w:sz="0" w:space="0" w:color="auto"/>
      </w:divBdr>
    </w:div>
    <w:div w:id="202971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ridport-tc.gov.uk/projects/bridport-area-neighbourhood-plan-evidence/"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rsetcouncil.gov.uk/documents/d/guest/bridport-ebpd-report-final-1-redacted"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setcouncil.gov.uk/documents/d/guest/hna-supplement-v2-fi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orsetcouncil.gov.uk/documents/d/guest/bridport-housing-needs-assessment_final-report-april-2025-1"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dorsetcouncil.gov.uk/documents/d/guest/se11-sea-screening-and-scoping-brnpr-aug-25-redacted"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si/2026/169/made" TargetMode="External"/><Relationship Id="rId2" Type="http://schemas.openxmlformats.org/officeDocument/2006/relationships/hyperlink" Target="https://www.gov.uk/guidance/national-planning-policy-framework" TargetMode="External"/><Relationship Id="rId1" Type="http://schemas.openxmlformats.org/officeDocument/2006/relationships/hyperlink" Target="https://www.dorsetcouncil.gov.uk/w/bridport-area-neighbourhood-plan" TargetMode="External"/><Relationship Id="rId4" Type="http://schemas.openxmlformats.org/officeDocument/2006/relationships/hyperlink" Target="https://www.legislation.gov.uk/uksi/2026/169/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9801781F4A1846AB3142FD8816F99F" ma:contentTypeVersion="16" ma:contentTypeDescription="Create a new document." ma:contentTypeScope="" ma:versionID="1740c0445257d410b638bb63f40572e9">
  <xsd:schema xmlns:xsd="http://www.w3.org/2001/XMLSchema" xmlns:xs="http://www.w3.org/2001/XMLSchema" xmlns:p="http://schemas.microsoft.com/office/2006/metadata/properties" xmlns:ns2="ca29530b-419e-4836-810f-7701faac0a89" xmlns:ns3="2f92e509-740c-4952-8e79-6d07f9b9a5ae" targetNamespace="http://schemas.microsoft.com/office/2006/metadata/properties" ma:root="true" ma:fieldsID="7367ca0bf4c11d3d9ae455cbf7ed6fbe" ns2:_="" ns3:_="">
    <xsd:import namespace="ca29530b-419e-4836-810f-7701faac0a89"/>
    <xsd:import namespace="2f92e509-740c-4952-8e79-6d07f9b9a5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9530b-419e-4836-810f-7701faac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8db2d24-d630-4078-a206-59e859ae4c4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2e509-740c-4952-8e79-6d07f9b9a5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3f9470-a4f6-41f8-b677-6041f08e3f39}" ma:internalName="TaxCatchAll" ma:showField="CatchAllData" ma:web="2f92e509-740c-4952-8e79-6d07f9b9a5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92e509-740c-4952-8e79-6d07f9b9a5ae" xsi:nil="true"/>
    <lcf76f155ced4ddcb4097134ff3c332f xmlns="ca29530b-419e-4836-810f-7701faac0a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1C7787-1036-4314-BD83-E2DD5E2BCF5A}">
  <ds:schemaRefs>
    <ds:schemaRef ds:uri="http://schemas.openxmlformats.org/officeDocument/2006/bibliography"/>
  </ds:schemaRefs>
</ds:datastoreItem>
</file>

<file path=customXml/itemProps2.xml><?xml version="1.0" encoding="utf-8"?>
<ds:datastoreItem xmlns:ds="http://schemas.openxmlformats.org/officeDocument/2006/customXml" ds:itemID="{1E9EC092-6F84-4B43-8BE0-B673091B212E}"/>
</file>

<file path=customXml/itemProps3.xml><?xml version="1.0" encoding="utf-8"?>
<ds:datastoreItem xmlns:ds="http://schemas.openxmlformats.org/officeDocument/2006/customXml" ds:itemID="{DEC55F17-12F3-4EDF-B13C-37E64F6D6806}"/>
</file>

<file path=customXml/itemProps4.xml><?xml version="1.0" encoding="utf-8"?>
<ds:datastoreItem xmlns:ds="http://schemas.openxmlformats.org/officeDocument/2006/customXml" ds:itemID="{6B754DAD-D5A0-4075-949C-2DA680D491F6}"/>
</file>

<file path=docProps/app.xml><?xml version="1.0" encoding="utf-8"?>
<Properties xmlns="http://schemas.openxmlformats.org/officeDocument/2006/extended-properties" xmlns:vt="http://schemas.openxmlformats.org/officeDocument/2006/docPropsVTypes">
  <Template>Normal</Template>
  <TotalTime>10</TotalTime>
  <Pages>27</Pages>
  <Words>7705</Words>
  <Characters>43923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Armitage</dc:creator>
  <cp:lastModifiedBy>Lee Armitage</cp:lastModifiedBy>
  <cp:revision>4</cp:revision>
  <cp:lastPrinted>2026-04-27T15:29:00Z</cp:lastPrinted>
  <dcterms:created xsi:type="dcterms:W3CDTF">2026-10-21T09:56:00Z</dcterms:created>
  <dcterms:modified xsi:type="dcterms:W3CDTF">2026-10-21T10:03:00Z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0x010100659801781F4A1846AB3142FD8816F99F</vt:lpwstr>
  </property>
</Properties>
</file>